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C29" w:rsidRPr="00D46C29" w:rsidRDefault="00D46C29" w:rsidP="00D46C29">
      <w:pPr>
        <w:jc w:val="left"/>
        <w:rPr>
          <w:rFonts w:ascii="方正小标宋简体" w:eastAsia="方正小标宋简体" w:hAnsi="宋体"/>
          <w:bCs/>
          <w:color w:val="000000" w:themeColor="text1"/>
          <w:spacing w:val="8"/>
          <w:sz w:val="44"/>
          <w:szCs w:val="44"/>
        </w:rPr>
      </w:pPr>
    </w:p>
    <w:p w:rsidR="00D46C29" w:rsidRPr="00D46C29" w:rsidRDefault="00D46C29" w:rsidP="00D46C29">
      <w:pPr>
        <w:jc w:val="left"/>
        <w:rPr>
          <w:rFonts w:ascii="方正小标宋简体" w:eastAsia="方正小标宋简体" w:hAnsi="宋体"/>
          <w:bCs/>
          <w:color w:val="000000" w:themeColor="text1"/>
          <w:spacing w:val="8"/>
          <w:sz w:val="44"/>
          <w:szCs w:val="44"/>
        </w:rPr>
      </w:pPr>
    </w:p>
    <w:p w:rsidR="00D46C29" w:rsidRPr="00D46C29" w:rsidRDefault="00D46C29" w:rsidP="00D46C29">
      <w:pPr>
        <w:jc w:val="left"/>
        <w:rPr>
          <w:rFonts w:ascii="方正小标宋简体" w:eastAsia="方正小标宋简体" w:hAnsi="宋体"/>
          <w:bCs/>
          <w:color w:val="000000" w:themeColor="text1"/>
          <w:spacing w:val="8"/>
          <w:sz w:val="44"/>
          <w:szCs w:val="44"/>
        </w:rPr>
      </w:pPr>
    </w:p>
    <w:p w:rsidR="00D46C29" w:rsidRPr="00D46C29" w:rsidRDefault="00D46C29" w:rsidP="00D46C29">
      <w:pPr>
        <w:jc w:val="center"/>
        <w:outlineLvl w:val="0"/>
        <w:rPr>
          <w:rFonts w:ascii="宋体" w:hAnsi="宋体" w:cs="宋体"/>
          <w:b/>
          <w:color w:val="000000" w:themeColor="text1"/>
        </w:rPr>
      </w:pPr>
      <w:r w:rsidRPr="00D46C29">
        <w:rPr>
          <w:rFonts w:ascii="方正小标宋简体" w:eastAsia="方正小标宋简体" w:hAnsi="宋体" w:hint="eastAsia"/>
          <w:bCs/>
          <w:color w:val="000000" w:themeColor="text1"/>
          <w:spacing w:val="8"/>
          <w:sz w:val="44"/>
          <w:szCs w:val="44"/>
        </w:rPr>
        <w:t>绿色施工水平评价技术指标</w:t>
      </w:r>
      <w:r w:rsidRPr="00D46C29">
        <w:rPr>
          <w:rFonts w:ascii="宋体" w:hAnsi="宋体" w:cs="宋体"/>
          <w:b/>
          <w:color w:val="000000" w:themeColor="text1"/>
        </w:rPr>
        <w:br w:type="page"/>
      </w:r>
    </w:p>
    <w:sdt>
      <w:sdtPr>
        <w:rPr>
          <w:rFonts w:ascii="Times New Roman" w:eastAsia="宋体" w:hAnsi="Times New Roman" w:cs="Times New Roman"/>
          <w:szCs w:val="24"/>
          <w:lang w:val="zh-CN"/>
        </w:rPr>
        <w:id w:val="1971161724"/>
        <w:docPartObj>
          <w:docPartGallery w:val="Table of Contents"/>
          <w:docPartUnique/>
        </w:docPartObj>
      </w:sdtPr>
      <w:sdtEndPr>
        <w:rPr>
          <w:rFonts w:ascii="宋体" w:eastAsiaTheme="minorEastAsia" w:hAnsi="宋体" w:cstheme="minorBidi"/>
          <w:b/>
          <w:bCs/>
          <w:szCs w:val="22"/>
        </w:rPr>
      </w:sdtEndPr>
      <w:sdtContent>
        <w:p w:rsidR="00D46C29" w:rsidRPr="00D46C29" w:rsidRDefault="00D46C29" w:rsidP="00D46C29">
          <w:pPr>
            <w:keepNext/>
            <w:keepLines/>
            <w:widowControl/>
            <w:spacing w:before="240" w:line="259" w:lineRule="auto"/>
            <w:jc w:val="center"/>
            <w:rPr>
              <w:rFonts w:ascii="方正小标宋简体" w:eastAsia="方正小标宋简体" w:hAnsi="宋体" w:cstheme="majorBidi"/>
              <w:b/>
              <w:kern w:val="0"/>
              <w:sz w:val="32"/>
              <w:szCs w:val="32"/>
            </w:rPr>
          </w:pPr>
          <w:r w:rsidRPr="00D46C29">
            <w:rPr>
              <w:rFonts w:ascii="方正小标宋简体" w:eastAsia="方正小标宋简体" w:hAnsi="宋体" w:cstheme="majorBidi" w:hint="eastAsia"/>
              <w:b/>
              <w:kern w:val="0"/>
              <w:sz w:val="32"/>
              <w:szCs w:val="32"/>
              <w:lang w:val="zh-CN"/>
            </w:rPr>
            <w:t>目 录</w:t>
          </w:r>
        </w:p>
        <w:p w:rsidR="00D46C29" w:rsidRPr="00D46C29" w:rsidRDefault="00D46C29" w:rsidP="00D46C29">
          <w:pPr>
            <w:tabs>
              <w:tab w:val="right" w:leader="dot" w:pos="8948"/>
            </w:tabs>
            <w:spacing w:beforeLines="50" w:before="156" w:afterLines="50" w:after="156" w:line="400" w:lineRule="exact"/>
            <w:rPr>
              <w:rFonts w:ascii="宋体" w:eastAsia="宋体" w:hAnsi="宋体"/>
              <w:b/>
              <w:noProof/>
              <w:sz w:val="22"/>
            </w:rPr>
          </w:pPr>
          <w:r w:rsidRPr="00D46C29">
            <w:rPr>
              <w:rFonts w:ascii="宋体" w:eastAsia="宋体" w:hAnsi="宋体" w:cs="Times New Roman"/>
              <w:b/>
              <w:bCs/>
              <w:szCs w:val="24"/>
              <w:lang w:val="zh-CN"/>
            </w:rPr>
            <w:fldChar w:fldCharType="begin"/>
          </w:r>
          <w:r w:rsidRPr="00D46C29">
            <w:rPr>
              <w:rFonts w:ascii="宋体" w:eastAsia="宋体" w:hAnsi="宋体" w:cs="Times New Roman"/>
              <w:b/>
              <w:bCs/>
              <w:szCs w:val="24"/>
              <w:lang w:val="zh-CN"/>
            </w:rPr>
            <w:instrText xml:space="preserve"> TOC \o "1-3" \h \z \u </w:instrText>
          </w:r>
          <w:r w:rsidRPr="00D46C29">
            <w:rPr>
              <w:rFonts w:ascii="宋体" w:eastAsia="宋体" w:hAnsi="宋体" w:cs="Times New Roman"/>
              <w:b/>
              <w:bCs/>
              <w:szCs w:val="24"/>
              <w:lang w:val="zh-CN"/>
            </w:rPr>
            <w:fldChar w:fldCharType="separate"/>
          </w:r>
          <w:hyperlink w:anchor="_Toc530381591" w:history="1">
            <w:r w:rsidRPr="00D46C29">
              <w:rPr>
                <w:rFonts w:ascii="宋体" w:eastAsia="宋体" w:hAnsi="宋体" w:cs="Times New Roman"/>
                <w:b/>
                <w:noProof/>
                <w:color w:val="0563C1" w:themeColor="hyperlink"/>
                <w:sz w:val="22"/>
                <w:szCs w:val="24"/>
                <w:u w:val="single"/>
              </w:rPr>
              <w:t>总则</w:t>
            </w:r>
            <w:r w:rsidRPr="00D46C29">
              <w:rPr>
                <w:rFonts w:ascii="宋体" w:eastAsia="宋体" w:hAnsi="宋体" w:cs="Times New Roman"/>
                <w:b/>
                <w:noProof/>
                <w:webHidden/>
                <w:sz w:val="22"/>
                <w:szCs w:val="24"/>
              </w:rPr>
              <w:tab/>
            </w:r>
            <w:r w:rsidRPr="00D46C29">
              <w:rPr>
                <w:rFonts w:ascii="宋体" w:eastAsia="宋体" w:hAnsi="宋体" w:cs="Times New Roman"/>
                <w:b/>
                <w:noProof/>
                <w:webHidden/>
                <w:sz w:val="22"/>
                <w:szCs w:val="24"/>
              </w:rPr>
              <w:fldChar w:fldCharType="begin"/>
            </w:r>
            <w:r w:rsidRPr="00D46C29">
              <w:rPr>
                <w:rFonts w:ascii="宋体" w:eastAsia="宋体" w:hAnsi="宋体" w:cs="Times New Roman"/>
                <w:b/>
                <w:noProof/>
                <w:webHidden/>
                <w:sz w:val="22"/>
                <w:szCs w:val="24"/>
              </w:rPr>
              <w:instrText xml:space="preserve"> PAGEREF _Toc530381591 \h </w:instrText>
            </w:r>
            <w:r w:rsidRPr="00D46C29">
              <w:rPr>
                <w:rFonts w:ascii="宋体" w:eastAsia="宋体" w:hAnsi="宋体" w:cs="Times New Roman"/>
                <w:b/>
                <w:noProof/>
                <w:webHidden/>
                <w:sz w:val="22"/>
                <w:szCs w:val="24"/>
              </w:rPr>
            </w:r>
            <w:r w:rsidRPr="00D46C29">
              <w:rPr>
                <w:rFonts w:ascii="宋体" w:eastAsia="宋体" w:hAnsi="宋体" w:cs="Times New Roman"/>
                <w:b/>
                <w:noProof/>
                <w:webHidden/>
                <w:sz w:val="22"/>
                <w:szCs w:val="24"/>
              </w:rPr>
              <w:fldChar w:fldCharType="separate"/>
            </w:r>
            <w:r w:rsidRPr="00D46C29">
              <w:rPr>
                <w:rFonts w:ascii="宋体" w:eastAsia="宋体" w:hAnsi="宋体" w:cs="Times New Roman"/>
                <w:b/>
                <w:noProof/>
                <w:webHidden/>
                <w:sz w:val="22"/>
                <w:szCs w:val="24"/>
              </w:rPr>
              <w:t>4</w:t>
            </w:r>
            <w:r w:rsidRPr="00D46C29">
              <w:rPr>
                <w:rFonts w:ascii="宋体" w:eastAsia="宋体" w:hAnsi="宋体" w:cs="Times New Roman"/>
                <w:b/>
                <w:noProof/>
                <w:webHidden/>
                <w:sz w:val="22"/>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宋体" w:eastAsia="宋体" w:hAnsi="宋体"/>
              <w:b/>
              <w:noProof/>
              <w:sz w:val="22"/>
            </w:rPr>
          </w:pPr>
          <w:hyperlink w:anchor="_Toc530381592" w:history="1">
            <w:r w:rsidR="00D46C29" w:rsidRPr="00D46C29">
              <w:rPr>
                <w:rFonts w:ascii="宋体" w:eastAsia="宋体" w:hAnsi="宋体" w:cs="Times New Roman"/>
                <w:b/>
                <w:noProof/>
                <w:color w:val="0563C1" w:themeColor="hyperlink"/>
                <w:sz w:val="22"/>
                <w:szCs w:val="24"/>
                <w:u w:val="single"/>
              </w:rPr>
              <w:t>第一章</w:t>
            </w:r>
            <w:r w:rsidR="00D46C29" w:rsidRPr="00D46C29">
              <w:rPr>
                <w:rFonts w:ascii="宋体" w:eastAsia="宋体" w:hAnsi="宋体"/>
                <w:b/>
                <w:noProof/>
                <w:sz w:val="22"/>
              </w:rPr>
              <w:tab/>
            </w:r>
            <w:r w:rsidR="00D46C29" w:rsidRPr="00D46C29">
              <w:rPr>
                <w:rFonts w:ascii="宋体" w:eastAsia="宋体" w:hAnsi="宋体" w:cs="Times New Roman"/>
                <w:b/>
                <w:noProof/>
                <w:color w:val="0563C1" w:themeColor="hyperlink"/>
                <w:sz w:val="22"/>
                <w:szCs w:val="24"/>
                <w:u w:val="single"/>
              </w:rPr>
              <w:t>工业工程</w:t>
            </w:r>
            <w:r w:rsidR="00D46C29" w:rsidRPr="00D46C29">
              <w:rPr>
                <w:rFonts w:ascii="宋体" w:eastAsia="宋体" w:hAnsi="宋体" w:cs="Times New Roman"/>
                <w:b/>
                <w:noProof/>
                <w:webHidden/>
                <w:sz w:val="22"/>
                <w:szCs w:val="24"/>
              </w:rPr>
              <w:tab/>
            </w:r>
            <w:r w:rsidR="00D46C29" w:rsidRPr="00D46C29">
              <w:rPr>
                <w:rFonts w:ascii="宋体" w:eastAsia="宋体" w:hAnsi="宋体" w:cs="Times New Roman"/>
                <w:b/>
                <w:noProof/>
                <w:webHidden/>
                <w:sz w:val="22"/>
                <w:szCs w:val="24"/>
              </w:rPr>
              <w:fldChar w:fldCharType="begin"/>
            </w:r>
            <w:r w:rsidR="00D46C29" w:rsidRPr="00D46C29">
              <w:rPr>
                <w:rFonts w:ascii="宋体" w:eastAsia="宋体" w:hAnsi="宋体" w:cs="Times New Roman"/>
                <w:b/>
                <w:noProof/>
                <w:webHidden/>
                <w:sz w:val="22"/>
                <w:szCs w:val="24"/>
              </w:rPr>
              <w:instrText xml:space="preserve"> PAGEREF _Toc530381592 \h </w:instrText>
            </w:r>
            <w:r w:rsidR="00D46C29" w:rsidRPr="00D46C29">
              <w:rPr>
                <w:rFonts w:ascii="宋体" w:eastAsia="宋体" w:hAnsi="宋体" w:cs="Times New Roman"/>
                <w:b/>
                <w:noProof/>
                <w:webHidden/>
                <w:sz w:val="22"/>
                <w:szCs w:val="24"/>
              </w:rPr>
            </w:r>
            <w:r w:rsidR="00D46C29" w:rsidRPr="00D46C29">
              <w:rPr>
                <w:rFonts w:ascii="宋体" w:eastAsia="宋体" w:hAnsi="宋体" w:cs="Times New Roman"/>
                <w:b/>
                <w:noProof/>
                <w:webHidden/>
                <w:sz w:val="22"/>
                <w:szCs w:val="24"/>
              </w:rPr>
              <w:fldChar w:fldCharType="separate"/>
            </w:r>
            <w:r w:rsidR="00D46C29" w:rsidRPr="00D46C29">
              <w:rPr>
                <w:rFonts w:ascii="宋体" w:eastAsia="宋体" w:hAnsi="宋体" w:cs="Times New Roman"/>
                <w:b/>
                <w:noProof/>
                <w:webHidden/>
                <w:sz w:val="22"/>
                <w:szCs w:val="24"/>
              </w:rPr>
              <w:t>5</w:t>
            </w:r>
            <w:r w:rsidR="00D46C29" w:rsidRPr="00D46C29">
              <w:rPr>
                <w:rFonts w:ascii="宋体" w:eastAsia="宋体" w:hAnsi="宋体" w:cs="Times New Roman"/>
                <w:b/>
                <w:noProof/>
                <w:webHidden/>
                <w:sz w:val="22"/>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3"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_Toc530381593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4"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_Toc530381594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7</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5"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_Toc530381595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9</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6"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_Toc530381596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10</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7"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_Toc530381597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11</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8"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_Toc530381598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13</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599"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_Toc530381599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14</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Times New Roman" w:eastAsia="宋体" w:hAnsi="Times New Roman" w:cs="Times New Roman"/>
              <w:b/>
              <w:color w:val="0563C1" w:themeColor="hyperlink"/>
              <w:sz w:val="22"/>
              <w:szCs w:val="24"/>
              <w:u w:val="single"/>
            </w:rPr>
          </w:pPr>
          <w:hyperlink w:anchor="_Toc530381600" w:history="1">
            <w:r w:rsidR="00D46C29" w:rsidRPr="00D46C29">
              <w:rPr>
                <w:rFonts w:ascii="宋体" w:eastAsia="宋体" w:hAnsi="宋体" w:cs="Times New Roman"/>
                <w:b/>
                <w:noProof/>
                <w:color w:val="0563C1" w:themeColor="hyperlink"/>
                <w:sz w:val="22"/>
                <w:szCs w:val="24"/>
                <w:u w:val="single"/>
              </w:rPr>
              <w:t>第二章</w:t>
            </w:r>
            <w:r w:rsidR="00D46C29" w:rsidRPr="00D46C29">
              <w:rPr>
                <w:rFonts w:ascii="Times New Roman" w:eastAsia="宋体" w:hAnsi="Times New Roman" w:cs="Times New Roman"/>
                <w:b/>
                <w:color w:val="0563C1" w:themeColor="hyperlink"/>
                <w:sz w:val="22"/>
                <w:szCs w:val="24"/>
                <w:u w:val="single"/>
              </w:rPr>
              <w:tab/>
            </w:r>
            <w:r w:rsidR="00D46C29" w:rsidRPr="00D46C29">
              <w:rPr>
                <w:rFonts w:ascii="宋体" w:eastAsia="宋体" w:hAnsi="宋体" w:cs="Times New Roman"/>
                <w:b/>
                <w:noProof/>
                <w:color w:val="0563C1" w:themeColor="hyperlink"/>
                <w:sz w:val="22"/>
                <w:szCs w:val="24"/>
                <w:u w:val="single"/>
              </w:rPr>
              <w:t>交通工程</w:t>
            </w:r>
            <w:r w:rsidR="00D46C29" w:rsidRPr="00D46C29">
              <w:rPr>
                <w:rFonts w:ascii="Times New Roman" w:eastAsia="宋体" w:hAnsi="Times New Roman" w:cs="Times New Roman"/>
                <w:b/>
                <w:webHidden/>
                <w:color w:val="0563C1" w:themeColor="hyperlink"/>
                <w:sz w:val="22"/>
                <w:szCs w:val="24"/>
                <w:u w:val="single"/>
              </w:rPr>
              <w:tab/>
            </w:r>
            <w:r w:rsidR="00D46C29" w:rsidRPr="00D46C29">
              <w:rPr>
                <w:rFonts w:ascii="Times New Roman" w:eastAsia="宋体" w:hAnsi="Times New Roman" w:cs="Times New Roman"/>
                <w:b/>
                <w:webHidden/>
                <w:color w:val="0563C1" w:themeColor="hyperlink"/>
                <w:sz w:val="22"/>
                <w:szCs w:val="24"/>
                <w:u w:val="single"/>
              </w:rPr>
              <w:fldChar w:fldCharType="begin"/>
            </w:r>
            <w:r w:rsidR="00D46C29" w:rsidRPr="00D46C29">
              <w:rPr>
                <w:rFonts w:ascii="Times New Roman" w:eastAsia="宋体" w:hAnsi="Times New Roman" w:cs="Times New Roman"/>
                <w:b/>
                <w:webHidden/>
                <w:color w:val="0563C1" w:themeColor="hyperlink"/>
                <w:sz w:val="22"/>
                <w:szCs w:val="24"/>
                <w:u w:val="single"/>
              </w:rPr>
              <w:instrText xml:space="preserve"> PAGEREF _Toc530381600 \h </w:instrText>
            </w:r>
            <w:r w:rsidR="00D46C29" w:rsidRPr="00D46C29">
              <w:rPr>
                <w:rFonts w:ascii="Times New Roman" w:eastAsia="宋体" w:hAnsi="Times New Roman" w:cs="Times New Roman"/>
                <w:b/>
                <w:webHidden/>
                <w:color w:val="0563C1" w:themeColor="hyperlink"/>
                <w:sz w:val="22"/>
                <w:szCs w:val="24"/>
                <w:u w:val="single"/>
              </w:rPr>
            </w:r>
            <w:r w:rsidR="00D46C29" w:rsidRPr="00D46C29">
              <w:rPr>
                <w:rFonts w:ascii="Times New Roman" w:eastAsia="宋体" w:hAnsi="Times New Roman" w:cs="Times New Roman"/>
                <w:b/>
                <w:webHidden/>
                <w:color w:val="0563C1" w:themeColor="hyperlink"/>
                <w:sz w:val="22"/>
                <w:szCs w:val="24"/>
                <w:u w:val="single"/>
              </w:rPr>
              <w:fldChar w:fldCharType="separate"/>
            </w:r>
            <w:r w:rsidR="00D46C29" w:rsidRPr="00D46C29">
              <w:rPr>
                <w:rFonts w:ascii="Times New Roman" w:eastAsia="宋体" w:hAnsi="Times New Roman" w:cs="Times New Roman"/>
                <w:b/>
                <w:noProof/>
                <w:webHidden/>
                <w:color w:val="0563C1" w:themeColor="hyperlink"/>
                <w:sz w:val="22"/>
                <w:szCs w:val="24"/>
                <w:u w:val="single"/>
              </w:rPr>
              <w:t>16</w:t>
            </w:r>
            <w:r w:rsidR="00D46C29" w:rsidRPr="00D46C29">
              <w:rPr>
                <w:rFonts w:ascii="Times New Roman" w:eastAsia="宋体" w:hAnsi="Times New Roman" w:cs="Times New Roman"/>
                <w:b/>
                <w:webHidden/>
                <w:color w:val="0563C1" w:themeColor="hyperlink"/>
                <w:sz w:val="22"/>
                <w:szCs w:val="24"/>
                <w:u w:val="single"/>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1"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_Toc530381601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17</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2"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_Toc530381602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18</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3"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_Toc530381603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20</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4"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_Toc530381604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21</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5"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_Toc530381605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22</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6"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_Toc530381606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24</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7"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_Toc530381607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25</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Times New Roman" w:eastAsia="宋体" w:hAnsi="Times New Roman" w:cs="Times New Roman"/>
              <w:b/>
              <w:color w:val="0563C1" w:themeColor="hyperlink"/>
              <w:sz w:val="22"/>
              <w:szCs w:val="24"/>
              <w:u w:val="single"/>
            </w:rPr>
          </w:pPr>
          <w:hyperlink w:anchor="_Toc530381608" w:history="1">
            <w:r w:rsidR="00D46C29" w:rsidRPr="00D46C29">
              <w:rPr>
                <w:rFonts w:ascii="宋体" w:eastAsia="宋体" w:hAnsi="宋体" w:cs="Times New Roman"/>
                <w:b/>
                <w:noProof/>
                <w:color w:val="0563C1" w:themeColor="hyperlink"/>
                <w:sz w:val="22"/>
                <w:szCs w:val="24"/>
                <w:u w:val="single"/>
              </w:rPr>
              <w:t>第三章</w:t>
            </w:r>
            <w:r w:rsidR="00D46C29" w:rsidRPr="00D46C29">
              <w:rPr>
                <w:rFonts w:ascii="Times New Roman" w:eastAsia="宋体" w:hAnsi="Times New Roman" w:cs="Times New Roman"/>
                <w:b/>
                <w:color w:val="0563C1" w:themeColor="hyperlink"/>
                <w:sz w:val="22"/>
                <w:szCs w:val="24"/>
                <w:u w:val="single"/>
              </w:rPr>
              <w:tab/>
            </w:r>
            <w:r w:rsidR="00D46C29" w:rsidRPr="00D46C29">
              <w:rPr>
                <w:rFonts w:ascii="宋体" w:eastAsia="宋体" w:hAnsi="宋体" w:cs="Times New Roman"/>
                <w:b/>
                <w:noProof/>
                <w:color w:val="0563C1" w:themeColor="hyperlink"/>
                <w:sz w:val="22"/>
                <w:szCs w:val="24"/>
                <w:u w:val="single"/>
              </w:rPr>
              <w:t>水利工程</w:t>
            </w:r>
            <w:r w:rsidR="00D46C29" w:rsidRPr="00D46C29">
              <w:rPr>
                <w:rFonts w:ascii="Times New Roman" w:eastAsia="宋体" w:hAnsi="Times New Roman" w:cs="Times New Roman"/>
                <w:b/>
                <w:webHidden/>
                <w:color w:val="0563C1" w:themeColor="hyperlink"/>
                <w:sz w:val="22"/>
                <w:szCs w:val="24"/>
                <w:u w:val="single"/>
              </w:rPr>
              <w:tab/>
            </w:r>
            <w:r w:rsidR="00D46C29" w:rsidRPr="00D46C29">
              <w:rPr>
                <w:rFonts w:ascii="Times New Roman" w:eastAsia="宋体" w:hAnsi="Times New Roman" w:cs="Times New Roman"/>
                <w:b/>
                <w:webHidden/>
                <w:color w:val="0563C1" w:themeColor="hyperlink"/>
                <w:sz w:val="22"/>
                <w:szCs w:val="24"/>
                <w:u w:val="single"/>
              </w:rPr>
              <w:fldChar w:fldCharType="begin"/>
            </w:r>
            <w:r w:rsidR="00D46C29" w:rsidRPr="00D46C29">
              <w:rPr>
                <w:rFonts w:ascii="Times New Roman" w:eastAsia="宋体" w:hAnsi="Times New Roman" w:cs="Times New Roman"/>
                <w:b/>
                <w:webHidden/>
                <w:color w:val="0563C1" w:themeColor="hyperlink"/>
                <w:sz w:val="22"/>
                <w:szCs w:val="24"/>
                <w:u w:val="single"/>
              </w:rPr>
              <w:instrText xml:space="preserve"> PAGEREF _Toc530381608 \h </w:instrText>
            </w:r>
            <w:r w:rsidR="00D46C29" w:rsidRPr="00D46C29">
              <w:rPr>
                <w:rFonts w:ascii="Times New Roman" w:eastAsia="宋体" w:hAnsi="Times New Roman" w:cs="Times New Roman"/>
                <w:b/>
                <w:webHidden/>
                <w:color w:val="0563C1" w:themeColor="hyperlink"/>
                <w:sz w:val="22"/>
                <w:szCs w:val="24"/>
                <w:u w:val="single"/>
              </w:rPr>
            </w:r>
            <w:r w:rsidR="00D46C29" w:rsidRPr="00D46C29">
              <w:rPr>
                <w:rFonts w:ascii="Times New Roman" w:eastAsia="宋体" w:hAnsi="Times New Roman" w:cs="Times New Roman"/>
                <w:b/>
                <w:webHidden/>
                <w:color w:val="0563C1" w:themeColor="hyperlink"/>
                <w:sz w:val="22"/>
                <w:szCs w:val="24"/>
                <w:u w:val="single"/>
              </w:rPr>
              <w:fldChar w:fldCharType="separate"/>
            </w:r>
            <w:r w:rsidR="00D46C29" w:rsidRPr="00D46C29">
              <w:rPr>
                <w:rFonts w:ascii="Times New Roman" w:eastAsia="宋体" w:hAnsi="Times New Roman" w:cs="Times New Roman"/>
                <w:b/>
                <w:noProof/>
                <w:webHidden/>
                <w:color w:val="0563C1" w:themeColor="hyperlink"/>
                <w:sz w:val="22"/>
                <w:szCs w:val="24"/>
                <w:u w:val="single"/>
              </w:rPr>
              <w:t>27</w:t>
            </w:r>
            <w:r w:rsidR="00D46C29" w:rsidRPr="00D46C29">
              <w:rPr>
                <w:rFonts w:ascii="Times New Roman" w:eastAsia="宋体" w:hAnsi="Times New Roman" w:cs="Times New Roman"/>
                <w:b/>
                <w:webHidden/>
                <w:color w:val="0563C1" w:themeColor="hyperlink"/>
                <w:sz w:val="22"/>
                <w:szCs w:val="24"/>
                <w:u w:val="single"/>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09"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_Toc530381609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28</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0"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_Toc530381610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29</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1"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_Toc530381611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31</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2"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_Toc530381612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32</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3"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_Toc530381613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33</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4"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_Toc530381614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35</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5"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_Toc530381615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36</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Times New Roman" w:eastAsia="宋体" w:hAnsi="Times New Roman" w:cs="Times New Roman"/>
              <w:b/>
              <w:color w:val="0563C1" w:themeColor="hyperlink"/>
              <w:sz w:val="22"/>
              <w:szCs w:val="24"/>
              <w:u w:val="single"/>
            </w:rPr>
          </w:pPr>
          <w:hyperlink w:anchor="_Toc530381616" w:history="1">
            <w:r w:rsidR="00D46C29" w:rsidRPr="00D46C29">
              <w:rPr>
                <w:rFonts w:ascii="宋体" w:eastAsia="宋体" w:hAnsi="宋体" w:cs="Times New Roman"/>
                <w:b/>
                <w:noProof/>
                <w:color w:val="0563C1" w:themeColor="hyperlink"/>
                <w:sz w:val="22"/>
                <w:szCs w:val="24"/>
                <w:u w:val="single"/>
              </w:rPr>
              <w:t>第四章</w:t>
            </w:r>
            <w:r w:rsidR="00D46C29" w:rsidRPr="00D46C29">
              <w:rPr>
                <w:rFonts w:ascii="Times New Roman" w:eastAsia="宋体" w:hAnsi="Times New Roman" w:cs="Times New Roman"/>
                <w:b/>
                <w:color w:val="0563C1" w:themeColor="hyperlink"/>
                <w:sz w:val="22"/>
                <w:szCs w:val="24"/>
                <w:u w:val="single"/>
              </w:rPr>
              <w:tab/>
            </w:r>
            <w:r w:rsidR="00D46C29" w:rsidRPr="00D46C29">
              <w:rPr>
                <w:rFonts w:ascii="宋体" w:eastAsia="宋体" w:hAnsi="宋体" w:cs="Times New Roman"/>
                <w:b/>
                <w:noProof/>
                <w:color w:val="0563C1" w:themeColor="hyperlink"/>
                <w:sz w:val="22"/>
                <w:szCs w:val="24"/>
                <w:u w:val="single"/>
              </w:rPr>
              <w:t>通信工程</w:t>
            </w:r>
            <w:r w:rsidR="00D46C29" w:rsidRPr="00D46C29">
              <w:rPr>
                <w:rFonts w:ascii="Times New Roman" w:eastAsia="宋体" w:hAnsi="Times New Roman" w:cs="Times New Roman"/>
                <w:b/>
                <w:webHidden/>
                <w:color w:val="0563C1" w:themeColor="hyperlink"/>
                <w:sz w:val="22"/>
                <w:szCs w:val="24"/>
                <w:u w:val="single"/>
              </w:rPr>
              <w:tab/>
            </w:r>
            <w:r w:rsidR="00D46C29" w:rsidRPr="00D46C29">
              <w:rPr>
                <w:rFonts w:ascii="Times New Roman" w:eastAsia="宋体" w:hAnsi="Times New Roman" w:cs="Times New Roman"/>
                <w:b/>
                <w:webHidden/>
                <w:color w:val="0563C1" w:themeColor="hyperlink"/>
                <w:sz w:val="22"/>
                <w:szCs w:val="24"/>
                <w:u w:val="single"/>
              </w:rPr>
              <w:fldChar w:fldCharType="begin"/>
            </w:r>
            <w:r w:rsidR="00D46C29" w:rsidRPr="00D46C29">
              <w:rPr>
                <w:rFonts w:ascii="Times New Roman" w:eastAsia="宋体" w:hAnsi="Times New Roman" w:cs="Times New Roman"/>
                <w:b/>
                <w:webHidden/>
                <w:color w:val="0563C1" w:themeColor="hyperlink"/>
                <w:sz w:val="22"/>
                <w:szCs w:val="24"/>
                <w:u w:val="single"/>
              </w:rPr>
              <w:instrText xml:space="preserve"> PAGEREF _Toc530381616 \h </w:instrText>
            </w:r>
            <w:r w:rsidR="00D46C29" w:rsidRPr="00D46C29">
              <w:rPr>
                <w:rFonts w:ascii="Times New Roman" w:eastAsia="宋体" w:hAnsi="Times New Roman" w:cs="Times New Roman"/>
                <w:b/>
                <w:webHidden/>
                <w:color w:val="0563C1" w:themeColor="hyperlink"/>
                <w:sz w:val="22"/>
                <w:szCs w:val="24"/>
                <w:u w:val="single"/>
              </w:rPr>
            </w:r>
            <w:r w:rsidR="00D46C29" w:rsidRPr="00D46C29">
              <w:rPr>
                <w:rFonts w:ascii="Times New Roman" w:eastAsia="宋体" w:hAnsi="Times New Roman" w:cs="Times New Roman"/>
                <w:b/>
                <w:webHidden/>
                <w:color w:val="0563C1" w:themeColor="hyperlink"/>
                <w:sz w:val="22"/>
                <w:szCs w:val="24"/>
                <w:u w:val="single"/>
              </w:rPr>
              <w:fldChar w:fldCharType="separate"/>
            </w:r>
            <w:r w:rsidR="00D46C29" w:rsidRPr="00D46C29">
              <w:rPr>
                <w:rFonts w:ascii="Times New Roman" w:eastAsia="宋体" w:hAnsi="Times New Roman" w:cs="Times New Roman"/>
                <w:b/>
                <w:noProof/>
                <w:webHidden/>
                <w:color w:val="0563C1" w:themeColor="hyperlink"/>
                <w:sz w:val="22"/>
                <w:szCs w:val="24"/>
                <w:u w:val="single"/>
              </w:rPr>
              <w:t>38</w:t>
            </w:r>
            <w:r w:rsidR="00D46C29" w:rsidRPr="00D46C29">
              <w:rPr>
                <w:rFonts w:ascii="Times New Roman" w:eastAsia="宋体" w:hAnsi="Times New Roman" w:cs="Times New Roman"/>
                <w:b/>
                <w:webHidden/>
                <w:color w:val="0563C1" w:themeColor="hyperlink"/>
                <w:sz w:val="22"/>
                <w:szCs w:val="24"/>
                <w:u w:val="single"/>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7"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_Toc530381617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39</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8"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_Toc530381618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40</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19"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_Toc530381619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42</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0"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_Toc530381620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43</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1"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_Toc530381621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44</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2"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_Toc530381622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46</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3"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_Toc530381623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47</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Times New Roman" w:eastAsia="宋体" w:hAnsi="Times New Roman" w:cs="Times New Roman"/>
              <w:b/>
              <w:color w:val="0563C1" w:themeColor="hyperlink"/>
              <w:sz w:val="22"/>
              <w:szCs w:val="24"/>
              <w:u w:val="single"/>
            </w:rPr>
          </w:pPr>
          <w:hyperlink w:anchor="_Toc530381624" w:history="1">
            <w:r w:rsidR="00D46C29" w:rsidRPr="00D46C29">
              <w:rPr>
                <w:rFonts w:ascii="宋体" w:eastAsia="宋体" w:hAnsi="宋体" w:cs="Times New Roman"/>
                <w:b/>
                <w:noProof/>
                <w:color w:val="0563C1" w:themeColor="hyperlink"/>
                <w:sz w:val="22"/>
                <w:szCs w:val="24"/>
                <w:u w:val="single"/>
              </w:rPr>
              <w:t>第五章</w:t>
            </w:r>
            <w:r w:rsidR="00D46C29" w:rsidRPr="00D46C29">
              <w:rPr>
                <w:rFonts w:ascii="Times New Roman" w:eastAsia="宋体" w:hAnsi="Times New Roman" w:cs="Times New Roman"/>
                <w:b/>
                <w:color w:val="0563C1" w:themeColor="hyperlink"/>
                <w:sz w:val="22"/>
                <w:szCs w:val="24"/>
                <w:u w:val="single"/>
              </w:rPr>
              <w:tab/>
            </w:r>
            <w:r w:rsidR="00D46C29" w:rsidRPr="00D46C29">
              <w:rPr>
                <w:rFonts w:ascii="宋体" w:eastAsia="宋体" w:hAnsi="宋体" w:cs="Times New Roman"/>
                <w:b/>
                <w:noProof/>
                <w:color w:val="0563C1" w:themeColor="hyperlink"/>
                <w:sz w:val="22"/>
                <w:szCs w:val="24"/>
                <w:u w:val="single"/>
              </w:rPr>
              <w:t>市政工程</w:t>
            </w:r>
            <w:r w:rsidR="00D46C29" w:rsidRPr="00D46C29">
              <w:rPr>
                <w:rFonts w:ascii="Times New Roman" w:eastAsia="宋体" w:hAnsi="Times New Roman" w:cs="Times New Roman"/>
                <w:b/>
                <w:webHidden/>
                <w:color w:val="0563C1" w:themeColor="hyperlink"/>
                <w:sz w:val="22"/>
                <w:szCs w:val="24"/>
                <w:u w:val="single"/>
              </w:rPr>
              <w:tab/>
            </w:r>
            <w:r w:rsidR="00D46C29" w:rsidRPr="00D46C29">
              <w:rPr>
                <w:rFonts w:ascii="Times New Roman" w:eastAsia="宋体" w:hAnsi="Times New Roman" w:cs="Times New Roman"/>
                <w:b/>
                <w:webHidden/>
                <w:color w:val="0563C1" w:themeColor="hyperlink"/>
                <w:sz w:val="22"/>
                <w:szCs w:val="24"/>
                <w:u w:val="single"/>
              </w:rPr>
              <w:fldChar w:fldCharType="begin"/>
            </w:r>
            <w:r w:rsidR="00D46C29" w:rsidRPr="00D46C29">
              <w:rPr>
                <w:rFonts w:ascii="Times New Roman" w:eastAsia="宋体" w:hAnsi="Times New Roman" w:cs="Times New Roman"/>
                <w:b/>
                <w:webHidden/>
                <w:color w:val="0563C1" w:themeColor="hyperlink"/>
                <w:sz w:val="22"/>
                <w:szCs w:val="24"/>
                <w:u w:val="single"/>
              </w:rPr>
              <w:instrText xml:space="preserve"> PAGEREF _Toc530381624 \h </w:instrText>
            </w:r>
            <w:r w:rsidR="00D46C29" w:rsidRPr="00D46C29">
              <w:rPr>
                <w:rFonts w:ascii="Times New Roman" w:eastAsia="宋体" w:hAnsi="Times New Roman" w:cs="Times New Roman"/>
                <w:b/>
                <w:webHidden/>
                <w:color w:val="0563C1" w:themeColor="hyperlink"/>
                <w:sz w:val="22"/>
                <w:szCs w:val="24"/>
                <w:u w:val="single"/>
              </w:rPr>
            </w:r>
            <w:r w:rsidR="00D46C29" w:rsidRPr="00D46C29">
              <w:rPr>
                <w:rFonts w:ascii="Times New Roman" w:eastAsia="宋体" w:hAnsi="Times New Roman" w:cs="Times New Roman"/>
                <w:b/>
                <w:webHidden/>
                <w:color w:val="0563C1" w:themeColor="hyperlink"/>
                <w:sz w:val="22"/>
                <w:szCs w:val="24"/>
                <w:u w:val="single"/>
              </w:rPr>
              <w:fldChar w:fldCharType="separate"/>
            </w:r>
            <w:r w:rsidR="00D46C29" w:rsidRPr="00D46C29">
              <w:rPr>
                <w:rFonts w:ascii="Times New Roman" w:eastAsia="宋体" w:hAnsi="Times New Roman" w:cs="Times New Roman"/>
                <w:b/>
                <w:noProof/>
                <w:webHidden/>
                <w:color w:val="0563C1" w:themeColor="hyperlink"/>
                <w:sz w:val="22"/>
                <w:szCs w:val="24"/>
                <w:u w:val="single"/>
              </w:rPr>
              <w:t>49</w:t>
            </w:r>
            <w:r w:rsidR="00D46C29" w:rsidRPr="00D46C29">
              <w:rPr>
                <w:rFonts w:ascii="Times New Roman" w:eastAsia="宋体" w:hAnsi="Times New Roman" w:cs="Times New Roman"/>
                <w:b/>
                <w:webHidden/>
                <w:color w:val="0563C1" w:themeColor="hyperlink"/>
                <w:sz w:val="22"/>
                <w:szCs w:val="24"/>
                <w:u w:val="single"/>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5"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_Toc530381625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50</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6"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_Toc530381626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51</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7"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_Toc530381627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53</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8"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_Toc530381628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54</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29"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_Toc530381629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55</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0"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_Toc530381630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57</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1"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_Toc530381631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58</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050"/>
              <w:tab w:val="right" w:leader="dot" w:pos="8948"/>
            </w:tabs>
            <w:spacing w:beforeLines="50" w:before="156" w:afterLines="50" w:after="156" w:line="400" w:lineRule="exact"/>
            <w:rPr>
              <w:rFonts w:ascii="Times New Roman" w:eastAsia="宋体" w:hAnsi="Times New Roman" w:cs="Times New Roman"/>
              <w:b/>
              <w:color w:val="0563C1" w:themeColor="hyperlink"/>
              <w:sz w:val="22"/>
              <w:szCs w:val="24"/>
              <w:u w:val="single"/>
            </w:rPr>
          </w:pPr>
          <w:hyperlink w:anchor="_Toc530381632" w:history="1">
            <w:r w:rsidR="00D46C29" w:rsidRPr="00D46C29">
              <w:rPr>
                <w:rFonts w:ascii="宋体" w:eastAsia="宋体" w:hAnsi="宋体" w:cs="Times New Roman"/>
                <w:b/>
                <w:noProof/>
                <w:color w:val="0563C1" w:themeColor="hyperlink"/>
                <w:sz w:val="22"/>
                <w:szCs w:val="24"/>
                <w:u w:val="single"/>
              </w:rPr>
              <w:t>第六章</w:t>
            </w:r>
            <w:r w:rsidR="00D46C29" w:rsidRPr="00D46C29">
              <w:rPr>
                <w:rFonts w:ascii="Times New Roman" w:eastAsia="宋体" w:hAnsi="Times New Roman" w:cs="Times New Roman"/>
                <w:b/>
                <w:color w:val="0563C1" w:themeColor="hyperlink"/>
                <w:sz w:val="22"/>
                <w:szCs w:val="24"/>
                <w:u w:val="single"/>
              </w:rPr>
              <w:tab/>
            </w:r>
            <w:r w:rsidR="00D46C29" w:rsidRPr="00D46C29">
              <w:rPr>
                <w:rFonts w:ascii="宋体" w:eastAsia="宋体" w:hAnsi="宋体" w:cs="Times New Roman"/>
                <w:b/>
                <w:noProof/>
                <w:color w:val="0563C1" w:themeColor="hyperlink"/>
                <w:sz w:val="22"/>
                <w:szCs w:val="24"/>
                <w:u w:val="single"/>
              </w:rPr>
              <w:t>建筑工程</w:t>
            </w:r>
            <w:r w:rsidR="00D46C29" w:rsidRPr="00D46C29">
              <w:rPr>
                <w:rFonts w:ascii="Times New Roman" w:eastAsia="宋体" w:hAnsi="Times New Roman" w:cs="Times New Roman"/>
                <w:b/>
                <w:webHidden/>
                <w:color w:val="0563C1" w:themeColor="hyperlink"/>
                <w:sz w:val="22"/>
                <w:szCs w:val="24"/>
                <w:u w:val="single"/>
              </w:rPr>
              <w:tab/>
            </w:r>
            <w:r w:rsidR="00D46C29" w:rsidRPr="00D46C29">
              <w:rPr>
                <w:rFonts w:ascii="Times New Roman" w:eastAsia="宋体" w:hAnsi="Times New Roman" w:cs="Times New Roman"/>
                <w:b/>
                <w:webHidden/>
                <w:color w:val="0563C1" w:themeColor="hyperlink"/>
                <w:sz w:val="22"/>
                <w:szCs w:val="24"/>
                <w:u w:val="single"/>
              </w:rPr>
              <w:fldChar w:fldCharType="begin"/>
            </w:r>
            <w:r w:rsidR="00D46C29" w:rsidRPr="00D46C29">
              <w:rPr>
                <w:rFonts w:ascii="Times New Roman" w:eastAsia="宋体" w:hAnsi="Times New Roman" w:cs="Times New Roman"/>
                <w:b/>
                <w:webHidden/>
                <w:color w:val="0563C1" w:themeColor="hyperlink"/>
                <w:sz w:val="22"/>
                <w:szCs w:val="24"/>
                <w:u w:val="single"/>
              </w:rPr>
              <w:instrText xml:space="preserve"> PAGEREF _Toc530381632 \h </w:instrText>
            </w:r>
            <w:r w:rsidR="00D46C29" w:rsidRPr="00D46C29">
              <w:rPr>
                <w:rFonts w:ascii="Times New Roman" w:eastAsia="宋体" w:hAnsi="Times New Roman" w:cs="Times New Roman"/>
                <w:b/>
                <w:webHidden/>
                <w:color w:val="0563C1" w:themeColor="hyperlink"/>
                <w:sz w:val="22"/>
                <w:szCs w:val="24"/>
                <w:u w:val="single"/>
              </w:rPr>
            </w:r>
            <w:r w:rsidR="00D46C29" w:rsidRPr="00D46C29">
              <w:rPr>
                <w:rFonts w:ascii="Times New Roman" w:eastAsia="宋体" w:hAnsi="Times New Roman" w:cs="Times New Roman"/>
                <w:b/>
                <w:webHidden/>
                <w:color w:val="0563C1" w:themeColor="hyperlink"/>
                <w:sz w:val="22"/>
                <w:szCs w:val="24"/>
                <w:u w:val="single"/>
              </w:rPr>
              <w:fldChar w:fldCharType="separate"/>
            </w:r>
            <w:r w:rsidR="00D46C29" w:rsidRPr="00D46C29">
              <w:rPr>
                <w:rFonts w:ascii="Times New Roman" w:eastAsia="宋体" w:hAnsi="Times New Roman" w:cs="Times New Roman"/>
                <w:b/>
                <w:noProof/>
                <w:webHidden/>
                <w:color w:val="0563C1" w:themeColor="hyperlink"/>
                <w:sz w:val="22"/>
                <w:szCs w:val="24"/>
                <w:u w:val="single"/>
              </w:rPr>
              <w:t>60</w:t>
            </w:r>
            <w:r w:rsidR="00D46C29" w:rsidRPr="00D46C29">
              <w:rPr>
                <w:rFonts w:ascii="Times New Roman" w:eastAsia="宋体" w:hAnsi="Times New Roman" w:cs="Times New Roman"/>
                <w:b/>
                <w:webHidden/>
                <w:color w:val="0563C1" w:themeColor="hyperlink"/>
                <w:sz w:val="22"/>
                <w:szCs w:val="24"/>
                <w:u w:val="single"/>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3" w:history="1">
            <w:r w:rsidR="00D46C29" w:rsidRPr="00D46C29">
              <w:rPr>
                <w:rFonts w:ascii="宋体" w:eastAsia="宋体" w:hAnsi="宋体" w:cs="Times New Roman"/>
                <w:noProof/>
                <w:color w:val="0563C1" w:themeColor="hyperlink"/>
                <w:szCs w:val="24"/>
                <w:u w:val="single"/>
              </w:rPr>
              <w:t>一、</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施工管理</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_Toc530381633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61</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4" w:history="1">
            <w:r w:rsidR="00D46C29" w:rsidRPr="00D46C29">
              <w:rPr>
                <w:rFonts w:ascii="宋体" w:eastAsia="宋体" w:hAnsi="宋体" w:cs="黑体"/>
                <w:noProof/>
                <w:color w:val="0563C1" w:themeColor="hyperlink"/>
                <w:szCs w:val="24"/>
                <w:u w:val="single"/>
              </w:rPr>
              <w:t>二、</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环境保护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_Toc530381634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62</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5" w:history="1">
            <w:r w:rsidR="00D46C29" w:rsidRPr="00D46C29">
              <w:rPr>
                <w:rFonts w:ascii="宋体" w:eastAsia="宋体" w:hAnsi="宋体" w:cs="黑体"/>
                <w:noProof/>
                <w:color w:val="0563C1" w:themeColor="hyperlink"/>
                <w:szCs w:val="24"/>
                <w:u w:val="single"/>
              </w:rPr>
              <w:t>三、</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节材与材料资源利用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_Toc530381635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64</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6" w:history="1">
            <w:r w:rsidR="00D46C29" w:rsidRPr="00D46C29">
              <w:rPr>
                <w:rFonts w:ascii="宋体" w:eastAsia="宋体" w:hAnsi="宋体" w:cs="黑体"/>
                <w:noProof/>
                <w:color w:val="0563C1" w:themeColor="hyperlink"/>
                <w:szCs w:val="24"/>
                <w:u w:val="single"/>
              </w:rPr>
              <w:t>四、</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节水与水资源利用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_Toc530381636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65</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7" w:history="1">
            <w:r w:rsidR="00D46C29" w:rsidRPr="00D46C29">
              <w:rPr>
                <w:rFonts w:ascii="宋体" w:eastAsia="宋体" w:hAnsi="宋体" w:cs="黑体"/>
                <w:noProof/>
                <w:color w:val="0563C1" w:themeColor="hyperlink"/>
                <w:szCs w:val="24"/>
                <w:u w:val="single"/>
              </w:rPr>
              <w:t>五、</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节能与能源利用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_Toc530381637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66</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8" w:history="1">
            <w:r w:rsidR="00D46C29" w:rsidRPr="00D46C29">
              <w:rPr>
                <w:rFonts w:ascii="宋体" w:eastAsia="宋体" w:hAnsi="宋体" w:cs="黑体"/>
                <w:noProof/>
                <w:color w:val="0563C1" w:themeColor="hyperlink"/>
                <w:szCs w:val="24"/>
                <w:u w:val="single"/>
              </w:rPr>
              <w:t>六、</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节地与施工用地保护</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_Toc530381638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68</w:t>
            </w:r>
            <w:r w:rsidR="00D46C29" w:rsidRPr="00D46C29">
              <w:rPr>
                <w:rFonts w:ascii="宋体" w:eastAsia="宋体" w:hAnsi="宋体" w:cs="Times New Roman"/>
                <w:noProof/>
                <w:webHidden/>
                <w:szCs w:val="24"/>
              </w:rPr>
              <w:fldChar w:fldCharType="end"/>
            </w:r>
          </w:hyperlink>
        </w:p>
        <w:p w:rsidR="00D46C29" w:rsidRPr="00D46C29" w:rsidRDefault="00ED15CD" w:rsidP="00D46C29">
          <w:pPr>
            <w:tabs>
              <w:tab w:val="left" w:pos="1260"/>
              <w:tab w:val="right" w:leader="dot" w:pos="8948"/>
            </w:tabs>
            <w:spacing w:line="400" w:lineRule="exact"/>
            <w:ind w:leftChars="200" w:left="420"/>
            <w:rPr>
              <w:rFonts w:ascii="宋体" w:eastAsia="宋体" w:hAnsi="宋体"/>
              <w:noProof/>
            </w:rPr>
          </w:pPr>
          <w:hyperlink w:anchor="_Toc530381639" w:history="1">
            <w:r w:rsidR="00D46C29" w:rsidRPr="00D46C29">
              <w:rPr>
                <w:rFonts w:ascii="宋体" w:eastAsia="宋体" w:hAnsi="宋体" w:cs="黑体"/>
                <w:noProof/>
                <w:color w:val="0563C1" w:themeColor="hyperlink"/>
                <w:szCs w:val="24"/>
                <w:u w:val="single"/>
              </w:rPr>
              <w:t>七、</w:t>
            </w:r>
            <w:r w:rsidR="00D46C29" w:rsidRPr="00D46C29">
              <w:rPr>
                <w:rFonts w:ascii="宋体" w:eastAsia="宋体" w:hAnsi="宋体"/>
                <w:noProof/>
              </w:rPr>
              <w:tab/>
            </w:r>
            <w:r w:rsidR="00D46C29" w:rsidRPr="00D46C29">
              <w:rPr>
                <w:rFonts w:ascii="宋体" w:eastAsia="宋体" w:hAnsi="宋体" w:cs="Times New Roman"/>
                <w:noProof/>
                <w:color w:val="0563C1" w:themeColor="hyperlink"/>
                <w:szCs w:val="24"/>
                <w:u w:val="single"/>
              </w:rPr>
              <w:t>绿色施工技术创新与应用</w:t>
            </w:r>
            <w:r w:rsidR="00D46C29" w:rsidRPr="00D46C29">
              <w:rPr>
                <w:rFonts w:ascii="宋体" w:eastAsia="宋体" w:hAnsi="宋体" w:cs="Times New Roman"/>
                <w:noProof/>
                <w:webHidden/>
                <w:szCs w:val="24"/>
              </w:rPr>
              <w:tab/>
            </w:r>
            <w:r w:rsidR="00D46C29" w:rsidRPr="00D46C29">
              <w:rPr>
                <w:rFonts w:ascii="宋体" w:eastAsia="宋体" w:hAnsi="宋体" w:cs="Times New Roman"/>
                <w:noProof/>
                <w:webHidden/>
                <w:szCs w:val="24"/>
              </w:rPr>
              <w:fldChar w:fldCharType="begin"/>
            </w:r>
            <w:r w:rsidR="00D46C29" w:rsidRPr="00D46C29">
              <w:rPr>
                <w:rFonts w:ascii="宋体" w:eastAsia="宋体" w:hAnsi="宋体" w:cs="Times New Roman"/>
                <w:noProof/>
                <w:webHidden/>
                <w:szCs w:val="24"/>
              </w:rPr>
              <w:instrText xml:space="preserve"> PAGEREF _Toc530381639 \h </w:instrText>
            </w:r>
            <w:r w:rsidR="00D46C29" w:rsidRPr="00D46C29">
              <w:rPr>
                <w:rFonts w:ascii="宋体" w:eastAsia="宋体" w:hAnsi="宋体" w:cs="Times New Roman"/>
                <w:noProof/>
                <w:webHidden/>
                <w:szCs w:val="24"/>
              </w:rPr>
            </w:r>
            <w:r w:rsidR="00D46C29" w:rsidRPr="00D46C29">
              <w:rPr>
                <w:rFonts w:ascii="宋体" w:eastAsia="宋体" w:hAnsi="宋体" w:cs="Times New Roman"/>
                <w:noProof/>
                <w:webHidden/>
                <w:szCs w:val="24"/>
              </w:rPr>
              <w:fldChar w:fldCharType="separate"/>
            </w:r>
            <w:r w:rsidR="00D46C29" w:rsidRPr="00D46C29">
              <w:rPr>
                <w:rFonts w:ascii="宋体" w:eastAsia="宋体" w:hAnsi="宋体" w:cs="Times New Roman"/>
                <w:noProof/>
                <w:webHidden/>
                <w:szCs w:val="24"/>
              </w:rPr>
              <w:t>69</w:t>
            </w:r>
            <w:r w:rsidR="00D46C29" w:rsidRPr="00D46C29">
              <w:rPr>
                <w:rFonts w:ascii="宋体" w:eastAsia="宋体" w:hAnsi="宋体" w:cs="Times New Roman"/>
                <w:noProof/>
                <w:webHidden/>
                <w:szCs w:val="24"/>
              </w:rPr>
              <w:fldChar w:fldCharType="end"/>
            </w:r>
          </w:hyperlink>
        </w:p>
        <w:p w:rsidR="00D46C29" w:rsidRPr="00D46C29" w:rsidRDefault="00D46C29" w:rsidP="00D46C29">
          <w:pPr>
            <w:spacing w:line="400" w:lineRule="exact"/>
            <w:rPr>
              <w:rFonts w:ascii="宋体" w:hAnsi="宋体"/>
            </w:rPr>
          </w:pPr>
          <w:r w:rsidRPr="00D46C29">
            <w:rPr>
              <w:rFonts w:ascii="宋体" w:hAnsi="宋体"/>
              <w:b/>
              <w:bCs/>
              <w:lang w:val="zh-CN"/>
            </w:rPr>
            <w:fldChar w:fldCharType="end"/>
          </w:r>
        </w:p>
      </w:sdtContent>
    </w:sdt>
    <w:p w:rsidR="00D46C29" w:rsidRPr="00D46C29" w:rsidRDefault="00D46C29" w:rsidP="00D46C29">
      <w:pPr>
        <w:widowControl/>
        <w:jc w:val="left"/>
        <w:rPr>
          <w:rFonts w:ascii="宋体" w:hAnsi="宋体" w:cstheme="majorBidi"/>
          <w:b/>
          <w:bCs/>
          <w:sz w:val="32"/>
          <w:szCs w:val="32"/>
        </w:rPr>
      </w:pPr>
      <w:bookmarkStart w:id="0" w:name="_Toc530381591"/>
      <w:r w:rsidRPr="00D46C29">
        <w:rPr>
          <w:rFonts w:ascii="宋体" w:hAnsi="宋体"/>
        </w:rPr>
        <w:br w:type="page"/>
      </w:r>
    </w:p>
    <w:p w:rsidR="00D46C29" w:rsidRPr="00D46C29" w:rsidRDefault="00D46C29" w:rsidP="00D46C29">
      <w:pPr>
        <w:spacing w:before="240" w:after="120" w:line="740" w:lineRule="exact"/>
        <w:jc w:val="center"/>
        <w:outlineLvl w:val="1"/>
        <w:rPr>
          <w:rFonts w:ascii="方正小标宋简体" w:eastAsia="方正小标宋简体" w:hAnsi="宋体" w:cstheme="majorBidi"/>
          <w:b/>
          <w:bCs/>
          <w:sz w:val="36"/>
          <w:szCs w:val="32"/>
        </w:rPr>
      </w:pPr>
      <w:r w:rsidRPr="00D46C29">
        <w:rPr>
          <w:rFonts w:ascii="方正小标宋简体" w:eastAsia="方正小标宋简体" w:hAnsi="宋体" w:cstheme="majorBidi" w:hint="eastAsia"/>
          <w:b/>
          <w:bCs/>
          <w:sz w:val="36"/>
          <w:szCs w:val="32"/>
        </w:rPr>
        <w:lastRenderedPageBreak/>
        <w:t>总 则</w:t>
      </w:r>
      <w:bookmarkEnd w:id="0"/>
    </w:p>
    <w:p w:rsidR="00D46C29" w:rsidRPr="00D46C29" w:rsidRDefault="00D46C29" w:rsidP="00D46C29">
      <w:pPr>
        <w:spacing w:line="400" w:lineRule="exact"/>
        <w:rPr>
          <w:rFonts w:ascii="仿宋_GB2312" w:eastAsia="仿宋_GB2312"/>
          <w:color w:val="000000" w:themeColor="text1"/>
          <w:sz w:val="22"/>
        </w:rPr>
      </w:pPr>
      <w:r w:rsidRPr="00D46C29">
        <w:rPr>
          <w:rFonts w:ascii="宋体" w:hAnsi="宋体" w:cs="宋体" w:hint="eastAsia"/>
          <w:color w:val="000000" w:themeColor="text1"/>
        </w:rPr>
        <w:t xml:space="preserve">  </w:t>
      </w:r>
      <w:r w:rsidRPr="00D46C29">
        <w:rPr>
          <w:rFonts w:ascii="宋体" w:hAnsi="宋体" w:cs="宋体" w:hint="eastAsia"/>
          <w:color w:val="000000" w:themeColor="text1"/>
          <w:sz w:val="22"/>
        </w:rPr>
        <w:t xml:space="preserve"> </w:t>
      </w:r>
      <w:r w:rsidRPr="00D46C29">
        <w:rPr>
          <w:rFonts w:ascii="仿宋_GB2312" w:eastAsia="仿宋_GB2312" w:hAnsi="宋体" w:cs="宋体" w:hint="eastAsia"/>
          <w:color w:val="000000" w:themeColor="text1"/>
          <w:sz w:val="22"/>
        </w:rPr>
        <w:t xml:space="preserve"> 1．</w:t>
      </w:r>
      <w:r w:rsidRPr="00D46C29">
        <w:rPr>
          <w:rFonts w:ascii="仿宋_GB2312" w:eastAsia="仿宋_GB2312" w:hint="eastAsia"/>
          <w:color w:val="000000" w:themeColor="text1"/>
          <w:sz w:val="22"/>
        </w:rPr>
        <w:t>中国施工企业管理协会绿色建造绿色施工水平评价技术指标（以下简称“技术</w:t>
      </w:r>
      <w:r w:rsidRPr="00D46C29">
        <w:rPr>
          <w:rFonts w:ascii="仿宋_GB2312" w:eastAsia="仿宋_GB2312" w:hAnsi="宋体" w:cs="宋体" w:hint="eastAsia"/>
          <w:color w:val="000000" w:themeColor="text1"/>
          <w:sz w:val="22"/>
        </w:rPr>
        <w:t>指标</w:t>
      </w:r>
      <w:r w:rsidRPr="00D46C29">
        <w:rPr>
          <w:rFonts w:ascii="仿宋_GB2312" w:eastAsia="仿宋_GB2312" w:hint="eastAsia"/>
          <w:color w:val="000000" w:themeColor="text1"/>
          <w:sz w:val="22"/>
        </w:rPr>
        <w:t>”）</w:t>
      </w:r>
      <w:r w:rsidRPr="00D46C29">
        <w:rPr>
          <w:rFonts w:ascii="仿宋_GB2312" w:eastAsia="仿宋_GB2312" w:hAnsi="宋体" w:cs="宋体" w:hint="eastAsia"/>
          <w:color w:val="000000" w:themeColor="text1"/>
          <w:sz w:val="22"/>
        </w:rPr>
        <w:t>适用于建设工程绿色建造施工水平</w:t>
      </w:r>
      <w:r w:rsidRPr="00D46C29">
        <w:rPr>
          <w:rFonts w:ascii="仿宋_GB2312" w:eastAsia="仿宋_GB2312" w:hint="eastAsia"/>
          <w:color w:val="000000" w:themeColor="text1"/>
          <w:sz w:val="22"/>
        </w:rPr>
        <w:t>评价。</w:t>
      </w:r>
    </w:p>
    <w:p w:rsidR="00D46C29" w:rsidRPr="00D46C29" w:rsidRDefault="00D46C29" w:rsidP="00D46C29">
      <w:pPr>
        <w:spacing w:line="400" w:lineRule="exact"/>
        <w:rPr>
          <w:rFonts w:ascii="仿宋_GB2312" w:eastAsia="仿宋_GB2312"/>
          <w:color w:val="000000" w:themeColor="text1"/>
          <w:sz w:val="22"/>
        </w:rPr>
      </w:pPr>
      <w:r w:rsidRPr="00D46C29">
        <w:rPr>
          <w:rFonts w:ascii="仿宋_GB2312" w:eastAsia="仿宋_GB2312" w:hAnsi="宋体" w:cs="宋体" w:hint="eastAsia"/>
          <w:color w:val="000000" w:themeColor="text1"/>
          <w:sz w:val="22"/>
        </w:rPr>
        <w:t xml:space="preserve">    2．“技术</w:t>
      </w:r>
      <w:r w:rsidRPr="00D46C29">
        <w:rPr>
          <w:rFonts w:ascii="仿宋_GB2312" w:eastAsia="仿宋_GB2312" w:hint="eastAsia"/>
          <w:color w:val="000000" w:themeColor="text1"/>
          <w:sz w:val="22"/>
        </w:rPr>
        <w:t>指标</w:t>
      </w:r>
      <w:r w:rsidRPr="00D46C29">
        <w:rPr>
          <w:rFonts w:ascii="仿宋_GB2312" w:eastAsia="仿宋_GB2312" w:hAnsi="宋体" w:cs="宋体" w:hint="eastAsia"/>
          <w:color w:val="000000" w:themeColor="text1"/>
          <w:sz w:val="22"/>
        </w:rPr>
        <w:t>”</w:t>
      </w:r>
      <w:r w:rsidRPr="00D46C29">
        <w:rPr>
          <w:rFonts w:ascii="仿宋_GB2312" w:eastAsia="仿宋_GB2312" w:hint="eastAsia"/>
          <w:color w:val="000000" w:themeColor="text1"/>
          <w:sz w:val="22"/>
        </w:rPr>
        <w:t>可用于项目的自评价、初审、验收和相关资料的整理。</w:t>
      </w:r>
    </w:p>
    <w:p w:rsidR="00D46C29" w:rsidRPr="00D46C29" w:rsidRDefault="00D46C29" w:rsidP="00D46C29">
      <w:pPr>
        <w:tabs>
          <w:tab w:val="left" w:pos="4395"/>
        </w:tabs>
        <w:spacing w:line="400" w:lineRule="exact"/>
        <w:rPr>
          <w:rFonts w:ascii="仿宋_GB2312" w:eastAsia="仿宋_GB2312" w:hAnsi="宋体" w:cs="宋体"/>
          <w:color w:val="000000" w:themeColor="text1"/>
          <w:sz w:val="22"/>
        </w:rPr>
      </w:pPr>
      <w:r w:rsidRPr="00D46C29">
        <w:rPr>
          <w:rFonts w:ascii="仿宋_GB2312" w:eastAsia="仿宋_GB2312" w:hAnsi="宋体" w:cs="宋体" w:hint="eastAsia"/>
          <w:color w:val="000000" w:themeColor="text1"/>
          <w:sz w:val="22"/>
        </w:rPr>
        <w:t xml:space="preserve">    3．评价</w:t>
      </w:r>
      <w:r w:rsidRPr="00D46C29">
        <w:rPr>
          <w:rFonts w:ascii="仿宋_GB2312" w:eastAsia="仿宋_GB2312" w:hAnsi="宋体" w:hint="eastAsia"/>
          <w:color w:val="000000" w:themeColor="text1"/>
          <w:sz w:val="22"/>
        </w:rPr>
        <w:t>应遵循因地制宜的原则，结合工程所在地域的气候、环境、资源、经济及文化等特点，</w:t>
      </w:r>
      <w:r w:rsidRPr="00D46C29">
        <w:rPr>
          <w:rFonts w:ascii="仿宋_GB2312" w:eastAsia="仿宋_GB2312" w:hAnsi="宋体" w:cs="宋体" w:hint="eastAsia"/>
          <w:color w:val="000000" w:themeColor="text1"/>
          <w:sz w:val="22"/>
        </w:rPr>
        <w:t>依据</w:t>
      </w:r>
      <w:r w:rsidRPr="006D0630">
        <w:rPr>
          <w:rFonts w:ascii="仿宋_GB2312" w:eastAsia="仿宋_GB2312" w:hAnsi="宋体" w:cs="宋体" w:hint="eastAsia"/>
          <w:color w:val="000000" w:themeColor="text1"/>
          <w:sz w:val="22"/>
          <w:highlight w:val="yellow"/>
        </w:rPr>
        <w:t>施工管理、环境保护、节材与材料资源利用、节水与水资源利用、节能与能源利用和节地与土地资源保护、技术创新</w:t>
      </w:r>
      <w:r w:rsidRPr="00D46C29">
        <w:rPr>
          <w:rFonts w:ascii="仿宋_GB2312" w:eastAsia="仿宋_GB2312" w:hAnsi="宋体" w:cs="宋体" w:hint="eastAsia"/>
          <w:color w:val="000000" w:themeColor="text1"/>
          <w:sz w:val="22"/>
        </w:rPr>
        <w:t>与应用等七个方面（以下简称“七方面”）进行</w:t>
      </w:r>
      <w:r w:rsidRPr="00D46C29">
        <w:rPr>
          <w:rFonts w:ascii="仿宋_GB2312" w:eastAsia="仿宋_GB2312" w:hAnsi="宋体" w:hint="eastAsia"/>
          <w:color w:val="000000" w:themeColor="text1"/>
          <w:sz w:val="22"/>
        </w:rPr>
        <w:t>综合</w:t>
      </w:r>
      <w:r w:rsidRPr="00D46C29">
        <w:rPr>
          <w:rFonts w:ascii="仿宋_GB2312" w:eastAsia="仿宋_GB2312" w:hAnsi="宋体" w:cs="宋体" w:hint="eastAsia"/>
          <w:color w:val="000000" w:themeColor="text1"/>
          <w:sz w:val="22"/>
        </w:rPr>
        <w:t>评价。</w:t>
      </w:r>
    </w:p>
    <w:p w:rsidR="00D46C29" w:rsidRPr="00D46C29" w:rsidRDefault="00D46C29" w:rsidP="00D46C29">
      <w:pPr>
        <w:spacing w:line="400" w:lineRule="exact"/>
        <w:ind w:firstLine="420"/>
        <w:rPr>
          <w:rFonts w:ascii="仿宋_GB2312" w:eastAsia="仿宋_GB2312"/>
          <w:color w:val="000000" w:themeColor="text1"/>
          <w:sz w:val="22"/>
        </w:rPr>
      </w:pPr>
      <w:r w:rsidRPr="00D46C29">
        <w:rPr>
          <w:rFonts w:ascii="仿宋_GB2312" w:eastAsia="仿宋_GB2312" w:hAnsi="宋体" w:cs="宋体" w:hint="eastAsia"/>
          <w:color w:val="000000" w:themeColor="text1"/>
          <w:sz w:val="22"/>
        </w:rPr>
        <w:t>4．其中</w:t>
      </w:r>
      <w:r w:rsidRPr="00D46C29">
        <w:rPr>
          <w:rFonts w:ascii="仿宋_GB2312" w:eastAsia="仿宋_GB2312" w:hint="eastAsia"/>
          <w:color w:val="000000" w:themeColor="text1"/>
          <w:sz w:val="22"/>
        </w:rPr>
        <w:t>“量化控制目标值”是企业制定计划时，</w:t>
      </w:r>
      <w:r w:rsidRPr="00D46C29">
        <w:rPr>
          <w:rFonts w:ascii="仿宋_GB2312" w:eastAsia="仿宋_GB2312" w:hAnsi="宋体" w:hint="eastAsia"/>
          <w:color w:val="000000" w:themeColor="text1"/>
          <w:sz w:val="22"/>
        </w:rPr>
        <w:t>结合工程所在地域特点和工程自身特点</w:t>
      </w:r>
      <w:r w:rsidRPr="00D46C29">
        <w:rPr>
          <w:rFonts w:ascii="仿宋_GB2312" w:eastAsia="仿宋_GB2312" w:hint="eastAsia"/>
          <w:color w:val="000000" w:themeColor="text1"/>
          <w:sz w:val="22"/>
        </w:rPr>
        <w:t>所设定的必须要达到的目标，也是日后检查和验收的重要依据之一。目标值必须用具体、明确的数值表达。</w:t>
      </w:r>
    </w:p>
    <w:p w:rsidR="00D46C29" w:rsidRPr="00D46C29" w:rsidRDefault="00D46C29" w:rsidP="00D46C29">
      <w:pPr>
        <w:spacing w:line="400" w:lineRule="exact"/>
        <w:ind w:firstLine="420"/>
        <w:rPr>
          <w:rFonts w:ascii="仿宋_GB2312" w:eastAsia="仿宋_GB2312"/>
          <w:color w:val="000000" w:themeColor="text1"/>
          <w:sz w:val="22"/>
        </w:rPr>
      </w:pPr>
      <w:r w:rsidRPr="00D46C29">
        <w:rPr>
          <w:rFonts w:ascii="仿宋_GB2312" w:eastAsia="仿宋_GB2312" w:hint="eastAsia"/>
          <w:color w:val="000000" w:themeColor="text1"/>
          <w:sz w:val="22"/>
        </w:rPr>
        <w:t>5．“检查要点”中列出了在实施过程中项目的自我评价、企业对项目的评价、过程咨询服务和验收时应重点关注的内容。</w:t>
      </w:r>
    </w:p>
    <w:p w:rsidR="00D46C29" w:rsidRPr="00D46C29" w:rsidRDefault="00D46C29" w:rsidP="00D46C29">
      <w:pPr>
        <w:spacing w:line="400" w:lineRule="exact"/>
        <w:ind w:firstLine="420"/>
        <w:rPr>
          <w:rFonts w:ascii="仿宋_GB2312" w:eastAsia="仿宋_GB2312" w:hAnsi="宋体" w:cs="宋体"/>
          <w:color w:val="000000" w:themeColor="text1"/>
          <w:sz w:val="22"/>
        </w:rPr>
      </w:pPr>
      <w:r w:rsidRPr="00D46C29">
        <w:rPr>
          <w:rFonts w:ascii="仿宋_GB2312" w:eastAsia="仿宋_GB2312" w:hAnsi="宋体" w:cs="宋体" w:hint="eastAsia"/>
          <w:color w:val="000000" w:themeColor="text1"/>
          <w:sz w:val="22"/>
        </w:rPr>
        <w:t>6.</w:t>
      </w:r>
      <w:r w:rsidRPr="00D46C29">
        <w:rPr>
          <w:rFonts w:ascii="仿宋_GB2312" w:eastAsia="仿宋_GB2312" w:hint="eastAsia"/>
          <w:color w:val="000000" w:themeColor="text1"/>
          <w:sz w:val="22"/>
        </w:rPr>
        <w:t xml:space="preserve"> “技术指标”一般项最高得分100分；优选项最高得分16分。控制项要求必须完全符合要求，其它指标得分总和为绿色建造施工水平指数。</w:t>
      </w:r>
    </w:p>
    <w:p w:rsidR="00D46C29" w:rsidRPr="00D46C29" w:rsidRDefault="00D46C29" w:rsidP="00D46C29">
      <w:pPr>
        <w:spacing w:line="400" w:lineRule="exact"/>
        <w:ind w:firstLine="420"/>
        <w:rPr>
          <w:rFonts w:ascii="仿宋_GB2312" w:eastAsia="仿宋_GB2312" w:hAnsi="宋体" w:cs="宋体"/>
          <w:color w:val="000000" w:themeColor="text1"/>
          <w:sz w:val="22"/>
        </w:rPr>
      </w:pPr>
      <w:r w:rsidRPr="00D46C29">
        <w:rPr>
          <w:rFonts w:ascii="仿宋_GB2312" w:eastAsia="仿宋_GB2312" w:hAnsi="宋体" w:cs="宋体" w:hint="eastAsia"/>
          <w:color w:val="000000" w:themeColor="text1"/>
          <w:sz w:val="22"/>
        </w:rPr>
        <w:br w:type="page"/>
      </w:r>
    </w:p>
    <w:p w:rsidR="00D46C29" w:rsidRPr="00D46C29" w:rsidRDefault="00D46C29" w:rsidP="00D46C29">
      <w:pPr>
        <w:widowControl/>
        <w:numPr>
          <w:ilvl w:val="0"/>
          <w:numId w:val="2"/>
        </w:numPr>
        <w:spacing w:before="100" w:beforeAutospacing="1" w:after="240" w:afterAutospacing="1"/>
        <w:jc w:val="center"/>
        <w:outlineLvl w:val="1"/>
        <w:rPr>
          <w:rFonts w:ascii="宋体" w:eastAsia="宋体" w:hAnsi="宋体" w:cs="宋体"/>
          <w:b/>
          <w:bCs/>
          <w:kern w:val="0"/>
          <w:sz w:val="36"/>
          <w:szCs w:val="36"/>
        </w:rPr>
      </w:pPr>
      <w:bookmarkStart w:id="1" w:name="_Toc530381592"/>
      <w:r w:rsidRPr="00D46C29">
        <w:rPr>
          <w:rFonts w:ascii="宋体" w:eastAsia="宋体" w:hAnsi="宋体" w:cs="宋体" w:hint="eastAsia"/>
          <w:b/>
          <w:bCs/>
          <w:kern w:val="0"/>
          <w:sz w:val="36"/>
          <w:szCs w:val="36"/>
        </w:rPr>
        <w:lastRenderedPageBreak/>
        <w:t>工业工程</w:t>
      </w:r>
      <w:bookmarkEnd w:id="1"/>
    </w:p>
    <w:p w:rsidR="00D46C29" w:rsidRPr="00D46C29" w:rsidRDefault="00D46C29" w:rsidP="00D46C29">
      <w:pPr>
        <w:spacing w:line="400" w:lineRule="exact"/>
        <w:ind w:firstLine="420"/>
        <w:rPr>
          <w:rFonts w:ascii="宋体" w:eastAsia="宋体" w:hAnsi="宋体" w:cs="宋体"/>
          <w:b/>
          <w:color w:val="000000" w:themeColor="text1"/>
        </w:rPr>
      </w:pPr>
      <w:r w:rsidRPr="00D46C29">
        <w:rPr>
          <w:rFonts w:ascii="宋体" w:eastAsia="宋体" w:hAnsi="宋体" w:cs="宋体" w:hint="eastAsia"/>
          <w:b/>
          <w:color w:val="000000" w:themeColor="text1"/>
        </w:rPr>
        <w:t>表1-1：量化控制目标值（控制项）</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711"/>
        <w:gridCol w:w="1353"/>
        <w:gridCol w:w="1840"/>
        <w:gridCol w:w="4326"/>
      </w:tblGrid>
      <w:tr w:rsidR="00D46C29" w:rsidRPr="00D46C29" w:rsidTr="003749E6">
        <w:trPr>
          <w:tblHeader/>
        </w:trPr>
        <w:tc>
          <w:tcPr>
            <w:tcW w:w="432" w:type="pct"/>
            <w:vAlign w:val="center"/>
          </w:tcPr>
          <w:p w:rsidR="00D46C29" w:rsidRPr="00D46C29" w:rsidRDefault="00D46C29" w:rsidP="00D46C29">
            <w:pPr>
              <w:spacing w:line="400" w:lineRule="exact"/>
              <w:jc w:val="center"/>
              <w:rPr>
                <w:rFonts w:ascii="宋体" w:eastAsia="宋体" w:hAnsi="宋体" w:cs="宋体"/>
                <w:b/>
                <w:color w:val="000000" w:themeColor="text1"/>
              </w:rPr>
            </w:pPr>
            <w:r w:rsidRPr="00D46C29">
              <w:rPr>
                <w:rFonts w:ascii="宋体" w:eastAsia="宋体" w:hAnsi="宋体" w:cs="宋体" w:hint="eastAsia"/>
                <w:b/>
                <w:color w:val="000000" w:themeColor="text1"/>
              </w:rPr>
              <w:t>序号</w:t>
            </w:r>
          </w:p>
        </w:tc>
        <w:tc>
          <w:tcPr>
            <w:tcW w:w="822" w:type="pct"/>
            <w:vAlign w:val="center"/>
          </w:tcPr>
          <w:p w:rsidR="00D46C29" w:rsidRPr="00D46C29" w:rsidRDefault="00D46C29" w:rsidP="00D46C29">
            <w:pPr>
              <w:spacing w:line="400" w:lineRule="exact"/>
              <w:jc w:val="center"/>
              <w:rPr>
                <w:rFonts w:ascii="宋体" w:eastAsia="宋体" w:hAnsi="宋体" w:cs="宋体"/>
                <w:b/>
                <w:color w:val="000000" w:themeColor="text1"/>
              </w:rPr>
            </w:pPr>
            <w:r w:rsidRPr="00D46C29">
              <w:rPr>
                <w:rFonts w:ascii="宋体" w:eastAsia="宋体" w:hAnsi="宋体" w:cs="宋体" w:hint="eastAsia"/>
                <w:b/>
                <w:color w:val="000000" w:themeColor="text1"/>
              </w:rPr>
              <w:t>类别</w:t>
            </w:r>
          </w:p>
        </w:tc>
        <w:tc>
          <w:tcPr>
            <w:tcW w:w="1118" w:type="pct"/>
            <w:vAlign w:val="center"/>
          </w:tcPr>
          <w:p w:rsidR="00D46C29" w:rsidRPr="00D46C29" w:rsidRDefault="00D46C29" w:rsidP="00D46C29">
            <w:pPr>
              <w:spacing w:line="400" w:lineRule="exact"/>
              <w:jc w:val="center"/>
              <w:rPr>
                <w:rFonts w:ascii="宋体" w:eastAsia="宋体" w:hAnsi="宋体" w:cs="宋体"/>
                <w:b/>
                <w:color w:val="000000" w:themeColor="text1"/>
              </w:rPr>
            </w:pPr>
            <w:r w:rsidRPr="00D46C29">
              <w:rPr>
                <w:rFonts w:ascii="宋体" w:eastAsia="宋体" w:hAnsi="宋体" w:cs="宋体" w:hint="eastAsia"/>
                <w:b/>
                <w:color w:val="000000" w:themeColor="text1"/>
              </w:rPr>
              <w:t>项 目</w:t>
            </w:r>
          </w:p>
        </w:tc>
        <w:tc>
          <w:tcPr>
            <w:tcW w:w="2627" w:type="pct"/>
            <w:vAlign w:val="center"/>
          </w:tcPr>
          <w:p w:rsidR="00D46C29" w:rsidRPr="00D46C29" w:rsidRDefault="00D46C29" w:rsidP="00D46C29">
            <w:pPr>
              <w:spacing w:line="400" w:lineRule="exact"/>
              <w:jc w:val="center"/>
              <w:rPr>
                <w:rFonts w:ascii="宋体" w:eastAsia="宋体" w:hAnsi="宋体" w:cs="宋体"/>
                <w:b/>
                <w:color w:val="000000" w:themeColor="text1"/>
              </w:rPr>
            </w:pPr>
            <w:r w:rsidRPr="00D46C29">
              <w:rPr>
                <w:rFonts w:ascii="宋体" w:eastAsia="宋体" w:hAnsi="宋体" w:cs="宋体" w:hint="eastAsia"/>
                <w:b/>
                <w:color w:val="000000" w:themeColor="text1"/>
              </w:rPr>
              <w:t>要求目标值</w:t>
            </w:r>
          </w:p>
        </w:tc>
      </w:tr>
      <w:tr w:rsidR="00D46C29" w:rsidRPr="00D46C29" w:rsidTr="003749E6">
        <w:tc>
          <w:tcPr>
            <w:tcW w:w="432" w:type="pct"/>
            <w:vMerge w:val="restart"/>
            <w:vAlign w:val="center"/>
          </w:tcPr>
          <w:p w:rsidR="00D46C29" w:rsidRPr="00D46C29" w:rsidRDefault="00D46C29" w:rsidP="00D46C29">
            <w:pPr>
              <w:spacing w:line="400" w:lineRule="exact"/>
              <w:jc w:val="center"/>
              <w:rPr>
                <w:rFonts w:ascii="宋体" w:eastAsia="宋体" w:hAnsi="宋体" w:cs="宋体"/>
                <w:b/>
                <w:color w:val="000000" w:themeColor="text1"/>
                <w:szCs w:val="21"/>
              </w:rPr>
            </w:pPr>
            <w:r w:rsidRPr="00D46C29">
              <w:rPr>
                <w:rFonts w:ascii="宋体" w:eastAsia="宋体" w:hAnsi="宋体" w:cs="宋体" w:hint="eastAsia"/>
                <w:b/>
                <w:color w:val="000000" w:themeColor="text1"/>
                <w:szCs w:val="21"/>
              </w:rPr>
              <w:t>1</w:t>
            </w:r>
          </w:p>
        </w:tc>
        <w:tc>
          <w:tcPr>
            <w:tcW w:w="822" w:type="pct"/>
            <w:vMerge w:val="restart"/>
            <w:vAlign w:val="center"/>
          </w:tcPr>
          <w:p w:rsidR="00D46C29" w:rsidRPr="00D46C29" w:rsidRDefault="00D46C29" w:rsidP="00D46C29">
            <w:pPr>
              <w:spacing w:line="400" w:lineRule="exact"/>
              <w:jc w:val="center"/>
              <w:rPr>
                <w:rFonts w:ascii="宋体" w:eastAsia="宋体" w:hAnsi="宋体" w:cs="宋体"/>
                <w:color w:val="000000" w:themeColor="text1"/>
              </w:rPr>
            </w:pPr>
            <w:r w:rsidRPr="00D46C29">
              <w:rPr>
                <w:rFonts w:ascii="宋体" w:eastAsia="宋体" w:hAnsi="宋体" w:cs="宋体" w:hint="eastAsia"/>
                <w:color w:val="000000" w:themeColor="text1"/>
              </w:rPr>
              <w:t>环境保护</w:t>
            </w:r>
          </w:p>
        </w:tc>
        <w:tc>
          <w:tcPr>
            <w:tcW w:w="1118" w:type="pct"/>
            <w:vAlign w:val="center"/>
          </w:tcPr>
          <w:p w:rsidR="00D46C29" w:rsidRPr="00D46C29" w:rsidRDefault="00D46C29" w:rsidP="00D46C29">
            <w:pPr>
              <w:spacing w:line="400" w:lineRule="exact"/>
              <w:jc w:val="center"/>
              <w:rPr>
                <w:rFonts w:ascii="宋体" w:eastAsia="宋体" w:hAnsi="宋体" w:cs="宋体"/>
                <w:color w:val="000000" w:themeColor="text1"/>
              </w:rPr>
            </w:pPr>
            <w:r w:rsidRPr="00D46C29">
              <w:rPr>
                <w:rFonts w:ascii="宋体" w:eastAsia="宋体" w:hAnsi="宋体" w:cs="宋体" w:hint="eastAsia"/>
                <w:color w:val="000000" w:themeColor="text1"/>
              </w:rPr>
              <w:t>扬尘控制</w:t>
            </w:r>
          </w:p>
        </w:tc>
        <w:tc>
          <w:tcPr>
            <w:tcW w:w="2627" w:type="pct"/>
          </w:tcPr>
          <w:p w:rsidR="00D46C29" w:rsidRPr="00D46C29" w:rsidRDefault="00D46C29" w:rsidP="00D46C29">
            <w:pPr>
              <w:spacing w:line="400" w:lineRule="exact"/>
              <w:rPr>
                <w:rFonts w:ascii="宋体" w:eastAsia="宋体" w:hAnsi="宋体" w:cs="宋体"/>
                <w:color w:val="000000" w:themeColor="text1"/>
                <w:highlight w:val="darkBlue"/>
              </w:rPr>
            </w:pPr>
            <w:r w:rsidRPr="00D46C29">
              <w:rPr>
                <w:rFonts w:ascii="宋体" w:eastAsia="宋体" w:hAnsi="宋体" w:cs="宋体" w:hint="eastAsia"/>
                <w:color w:val="000000" w:themeColor="text1"/>
              </w:rPr>
              <w:t>施工现场扬尘污染监控数值不得高于工程所在地环保部门公布的数值。</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hint="eastAsia"/>
                <w:bCs/>
                <w:color w:val="000000" w:themeColor="text1"/>
                <w:szCs w:val="21"/>
              </w:rPr>
              <w:t>工程废弃物控制</w:t>
            </w:r>
          </w:p>
        </w:tc>
        <w:tc>
          <w:tcPr>
            <w:tcW w:w="2627" w:type="pct"/>
          </w:tcPr>
          <w:p w:rsidR="00D46C29" w:rsidRPr="00D46C29" w:rsidRDefault="00D46C29" w:rsidP="00D46C29">
            <w:pPr>
              <w:spacing w:line="400" w:lineRule="exact"/>
              <w:rPr>
                <w:rFonts w:ascii="宋体" w:eastAsia="宋体" w:hAnsi="宋体"/>
                <w:color w:val="000000" w:themeColor="text1"/>
              </w:rPr>
            </w:pPr>
            <w:r w:rsidRPr="00D46C29">
              <w:rPr>
                <w:rFonts w:ascii="宋体" w:eastAsia="宋体" w:hAnsi="宋体" w:hint="eastAsia"/>
                <w:color w:val="000000" w:themeColor="text1"/>
              </w:rPr>
              <w:t>（1）每万平方米工程废弃物产生量不大于400t；</w:t>
            </w:r>
          </w:p>
          <w:p w:rsidR="00D46C29" w:rsidRPr="00D46C29" w:rsidRDefault="00D46C29" w:rsidP="00D46C29">
            <w:pPr>
              <w:spacing w:line="400" w:lineRule="exact"/>
              <w:rPr>
                <w:rFonts w:ascii="宋体" w:eastAsia="宋体" w:hAnsi="宋体"/>
                <w:color w:val="000000" w:themeColor="text1"/>
              </w:rPr>
            </w:pPr>
            <w:r w:rsidRPr="00D46C29">
              <w:rPr>
                <w:rFonts w:ascii="宋体" w:eastAsia="宋体" w:hAnsi="宋体" w:hint="eastAsia"/>
                <w:color w:val="000000" w:themeColor="text1"/>
              </w:rPr>
              <w:t>（2）工程垃圾再利用率和回收率达到30%；</w:t>
            </w:r>
          </w:p>
          <w:p w:rsidR="00D46C29" w:rsidRPr="00D46C29" w:rsidRDefault="00D46C29" w:rsidP="00D46C29">
            <w:pPr>
              <w:spacing w:line="400" w:lineRule="exact"/>
              <w:rPr>
                <w:rFonts w:ascii="宋体" w:eastAsia="宋体" w:hAnsi="宋体"/>
                <w:color w:val="000000" w:themeColor="text1"/>
              </w:rPr>
            </w:pPr>
            <w:r w:rsidRPr="00D46C29">
              <w:rPr>
                <w:rFonts w:ascii="宋体" w:eastAsia="宋体" w:hAnsi="宋体" w:cs="宋体" w:hint="eastAsia"/>
                <w:color w:val="000000" w:themeColor="text1"/>
              </w:rPr>
              <w:t>（3）有毒、有害废弃物分类率达100%；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hint="eastAsia"/>
                <w:bCs/>
                <w:color w:val="000000" w:themeColor="text1"/>
                <w:szCs w:val="21"/>
              </w:rPr>
              <w:t>噪声与震动控制</w:t>
            </w:r>
          </w:p>
        </w:tc>
        <w:tc>
          <w:tcPr>
            <w:tcW w:w="2627" w:type="pct"/>
          </w:tcPr>
          <w:p w:rsidR="00D46C29" w:rsidRPr="00D46C29" w:rsidRDefault="00D46C29" w:rsidP="00D46C29">
            <w:pPr>
              <w:spacing w:line="400" w:lineRule="exact"/>
              <w:rPr>
                <w:rFonts w:ascii="宋体" w:eastAsia="宋体" w:hAnsi="宋体"/>
                <w:color w:val="000000" w:themeColor="text1"/>
              </w:rPr>
            </w:pPr>
            <w:r w:rsidRPr="00D46C29">
              <w:rPr>
                <w:rFonts w:ascii="宋体" w:eastAsia="宋体" w:hAnsi="宋体" w:hint="eastAsia"/>
                <w:color w:val="000000" w:themeColor="text1"/>
              </w:rPr>
              <w:t>（1）各施工阶段昼间噪声：≤70dB</w:t>
            </w:r>
          </w:p>
          <w:p w:rsidR="00D46C29" w:rsidRPr="00D46C29" w:rsidRDefault="00D46C29" w:rsidP="00D46C29">
            <w:pPr>
              <w:spacing w:line="400" w:lineRule="exact"/>
              <w:rPr>
                <w:rFonts w:ascii="宋体" w:eastAsia="宋体" w:hAnsi="宋体"/>
                <w:color w:val="000000" w:themeColor="text1"/>
              </w:rPr>
            </w:pPr>
            <w:r w:rsidRPr="00D46C29">
              <w:rPr>
                <w:rFonts w:ascii="宋体" w:eastAsia="宋体" w:hAnsi="宋体" w:hint="eastAsia"/>
                <w:color w:val="000000" w:themeColor="text1"/>
              </w:rPr>
              <w:t>（2）各施工阶段夜间噪声：≤55dB</w:t>
            </w:r>
          </w:p>
        </w:tc>
      </w:tr>
      <w:tr w:rsidR="00D46C29" w:rsidRPr="00D46C29" w:rsidTr="003749E6">
        <w:tc>
          <w:tcPr>
            <w:tcW w:w="43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2</w:t>
            </w:r>
          </w:p>
        </w:tc>
        <w:tc>
          <w:tcPr>
            <w:tcW w:w="82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节材与材料资源利用</w:t>
            </w: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结构材料</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损耗率比定额损耗率降低30%。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装饰装修材料</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损耗率比定额损耗率降低30%。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周转材料</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工地临房、临时围挡材料的可重复使用率达到70％。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资源再生利用</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建筑材料包装物回收率100%。</w:t>
            </w:r>
          </w:p>
        </w:tc>
      </w:tr>
      <w:tr w:rsidR="00D46C29" w:rsidRPr="00D46C29" w:rsidTr="003749E6">
        <w:tc>
          <w:tcPr>
            <w:tcW w:w="432" w:type="pct"/>
            <w:vMerge w:val="restart"/>
            <w:vAlign w:val="center"/>
          </w:tcPr>
          <w:p w:rsidR="00D46C29" w:rsidRPr="00D46C29" w:rsidRDefault="00D46C29" w:rsidP="00D46C29">
            <w:pPr>
              <w:spacing w:line="40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822" w:type="pct"/>
            <w:vMerge w:val="restart"/>
            <w:vAlign w:val="center"/>
          </w:tcPr>
          <w:p w:rsidR="00D46C29" w:rsidRPr="00D46C29" w:rsidRDefault="00D46C29" w:rsidP="00D46C29">
            <w:pPr>
              <w:spacing w:line="40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节能与能源利用</w:t>
            </w:r>
          </w:p>
        </w:tc>
        <w:tc>
          <w:tcPr>
            <w:tcW w:w="1118" w:type="pct"/>
            <w:vAlign w:val="center"/>
          </w:tcPr>
          <w:p w:rsidR="00D46C29" w:rsidRPr="00D46C29" w:rsidRDefault="00D46C29" w:rsidP="00D46C29">
            <w:pPr>
              <w:spacing w:line="400" w:lineRule="exact"/>
              <w:jc w:val="center"/>
              <w:rPr>
                <w:rFonts w:ascii="宋体" w:eastAsia="宋体" w:hAnsi="宋体" w:cs="宋体"/>
                <w:color w:val="000000" w:themeColor="text1"/>
              </w:rPr>
            </w:pPr>
            <w:r w:rsidRPr="00D46C29">
              <w:rPr>
                <w:rFonts w:ascii="宋体" w:eastAsia="宋体" w:hAnsi="宋体" w:cs="宋体" w:hint="eastAsia"/>
                <w:color w:val="000000" w:themeColor="text1"/>
              </w:rPr>
              <w:t>施工用电与照明</w:t>
            </w:r>
          </w:p>
        </w:tc>
        <w:tc>
          <w:tcPr>
            <w:tcW w:w="2627" w:type="pct"/>
            <w:vAlign w:val="center"/>
          </w:tcPr>
          <w:p w:rsidR="00D46C29" w:rsidRPr="00D46C29" w:rsidRDefault="00D46C29" w:rsidP="00D46C29">
            <w:pPr>
              <w:spacing w:line="400" w:lineRule="exact"/>
              <w:jc w:val="left"/>
              <w:rPr>
                <w:rFonts w:ascii="宋体" w:eastAsia="宋体" w:hAnsi="宋体"/>
                <w:bCs/>
                <w:color w:val="000000" w:themeColor="text1"/>
                <w:szCs w:val="21"/>
              </w:rPr>
            </w:pPr>
            <w:r w:rsidRPr="00D46C29">
              <w:rPr>
                <w:rFonts w:ascii="宋体" w:eastAsia="宋体" w:hAnsi="宋体" w:hint="eastAsia"/>
                <w:color w:val="000000" w:themeColor="text1"/>
                <w:spacing w:val="-4"/>
                <w:szCs w:val="21"/>
              </w:rPr>
              <w:t>节能照明灯具使用率达到100%。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Cs/>
                <w:color w:val="000000" w:themeColor="text1"/>
                <w:szCs w:val="21"/>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运输能源消耗</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就地取材，距现场500km以内生产的建筑材料用量占建筑材料总用量70％。</w:t>
            </w:r>
          </w:p>
        </w:tc>
      </w:tr>
      <w:tr w:rsidR="00D46C29" w:rsidRPr="00D46C29" w:rsidTr="003749E6">
        <w:tc>
          <w:tcPr>
            <w:tcW w:w="43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4</w:t>
            </w:r>
          </w:p>
        </w:tc>
        <w:tc>
          <w:tcPr>
            <w:tcW w:w="82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节水与水资源利用</w:t>
            </w: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hint="eastAsia"/>
                <w:bCs/>
                <w:color w:val="000000" w:themeColor="text1"/>
                <w:szCs w:val="21"/>
              </w:rPr>
              <w:t>提高用水效率</w:t>
            </w:r>
          </w:p>
        </w:tc>
        <w:tc>
          <w:tcPr>
            <w:tcW w:w="2627" w:type="pct"/>
          </w:tcPr>
          <w:p w:rsidR="00D46C29" w:rsidRPr="00D46C29" w:rsidRDefault="00D46C29" w:rsidP="00D46C29">
            <w:pPr>
              <w:spacing w:line="400" w:lineRule="exact"/>
              <w:rPr>
                <w:rFonts w:ascii="宋体" w:eastAsia="宋体" w:hAnsi="宋体" w:cs="宋体"/>
                <w:color w:val="000000" w:themeColor="text1"/>
              </w:rPr>
            </w:pPr>
            <w:r w:rsidRPr="00D46C29">
              <w:rPr>
                <w:rFonts w:ascii="宋体" w:eastAsia="宋体" w:hAnsi="宋体" w:cs="宋体" w:hint="eastAsia"/>
                <w:color w:val="000000" w:themeColor="text1"/>
              </w:rPr>
              <w:t>节水设备（设施）配置率100%。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Cs w:val="21"/>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非传统水源利用</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非传统水源和循环水的再利用量大于</w:t>
            </w:r>
            <w:r w:rsidRPr="00D46C29">
              <w:rPr>
                <w:rFonts w:ascii="宋体" w:eastAsia="宋体" w:hAnsi="宋体" w:hint="eastAsia"/>
                <w:color w:val="000000" w:themeColor="text1"/>
              </w:rPr>
              <w:t>30%</w:t>
            </w:r>
            <w:r w:rsidRPr="00D46C29">
              <w:rPr>
                <w:rFonts w:ascii="宋体" w:eastAsia="宋体" w:hAnsi="宋体" w:cs="宋体" w:hint="eastAsia"/>
                <w:color w:val="000000" w:themeColor="text1"/>
              </w:rPr>
              <w:t>。</w:t>
            </w:r>
          </w:p>
        </w:tc>
      </w:tr>
      <w:tr w:rsidR="00D46C29" w:rsidRPr="00D46C29" w:rsidTr="003749E6">
        <w:tc>
          <w:tcPr>
            <w:tcW w:w="43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5</w:t>
            </w:r>
          </w:p>
        </w:tc>
        <w:tc>
          <w:tcPr>
            <w:tcW w:w="822" w:type="pct"/>
            <w:vMerge w:val="restar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cs="宋体" w:hint="eastAsia"/>
                <w:color w:val="000000" w:themeColor="text1"/>
              </w:rPr>
              <w:t>节地与施工用地保护</w:t>
            </w: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hint="eastAsia"/>
                <w:bCs/>
                <w:color w:val="000000" w:themeColor="text1"/>
                <w:szCs w:val="21"/>
              </w:rPr>
              <w:t>临时用地指标</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临建设施占地面积有效利用率大于</w:t>
            </w:r>
            <w:r w:rsidRPr="00D46C29">
              <w:rPr>
                <w:rFonts w:ascii="宋体" w:eastAsia="宋体" w:hAnsi="宋体" w:hint="eastAsia"/>
                <w:color w:val="000000" w:themeColor="text1"/>
              </w:rPr>
              <w:t>90%。</w:t>
            </w:r>
          </w:p>
        </w:tc>
      </w:tr>
      <w:tr w:rsidR="00D46C29" w:rsidRPr="00D46C29" w:rsidTr="003749E6">
        <w:tc>
          <w:tcPr>
            <w:tcW w:w="43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822" w:type="pct"/>
            <w:vMerge/>
            <w:vAlign w:val="center"/>
          </w:tcPr>
          <w:p w:rsidR="00D46C29" w:rsidRPr="00D46C29" w:rsidRDefault="00D46C29" w:rsidP="00D46C29">
            <w:pPr>
              <w:spacing w:line="400" w:lineRule="exact"/>
              <w:jc w:val="center"/>
              <w:rPr>
                <w:rFonts w:ascii="宋体" w:eastAsia="宋体" w:hAnsi="宋体"/>
                <w:b/>
                <w:bCs/>
                <w:color w:val="000000" w:themeColor="text1"/>
                <w:sz w:val="24"/>
              </w:rPr>
            </w:pPr>
          </w:p>
        </w:tc>
        <w:tc>
          <w:tcPr>
            <w:tcW w:w="1118" w:type="pct"/>
            <w:vAlign w:val="center"/>
          </w:tcPr>
          <w:p w:rsidR="00D46C29" w:rsidRPr="00D46C29" w:rsidRDefault="00D46C29" w:rsidP="00D46C29">
            <w:pPr>
              <w:spacing w:line="400" w:lineRule="exact"/>
              <w:jc w:val="center"/>
              <w:rPr>
                <w:rFonts w:ascii="宋体" w:eastAsia="宋体" w:hAnsi="宋体"/>
                <w:b/>
                <w:bCs/>
                <w:color w:val="000000" w:themeColor="text1"/>
                <w:sz w:val="24"/>
              </w:rPr>
            </w:pPr>
            <w:r w:rsidRPr="00D46C29">
              <w:rPr>
                <w:rFonts w:ascii="宋体" w:eastAsia="宋体" w:hAnsi="宋体" w:hint="eastAsia"/>
                <w:bCs/>
                <w:color w:val="000000" w:themeColor="text1"/>
                <w:szCs w:val="21"/>
              </w:rPr>
              <w:t>施工总平面图布置</w:t>
            </w:r>
          </w:p>
        </w:tc>
        <w:tc>
          <w:tcPr>
            <w:tcW w:w="2627" w:type="pct"/>
          </w:tcPr>
          <w:p w:rsidR="00D46C29" w:rsidRPr="00D46C29" w:rsidRDefault="00D46C29" w:rsidP="00D46C29">
            <w:pPr>
              <w:spacing w:line="400" w:lineRule="exact"/>
              <w:rPr>
                <w:rFonts w:ascii="宋体" w:eastAsia="宋体" w:hAnsi="宋体"/>
                <w:b/>
                <w:bCs/>
                <w:color w:val="000000" w:themeColor="text1"/>
                <w:sz w:val="24"/>
              </w:rPr>
            </w:pPr>
            <w:r w:rsidRPr="00D46C29">
              <w:rPr>
                <w:rFonts w:ascii="宋体" w:eastAsia="宋体" w:hAnsi="宋体" w:cs="宋体" w:hint="eastAsia"/>
                <w:color w:val="000000" w:themeColor="text1"/>
              </w:rPr>
              <w:t>职工宿舍使用面积满足2.5m</w:t>
            </w:r>
            <w:r w:rsidRPr="00D46C29">
              <w:rPr>
                <w:rFonts w:ascii="宋体" w:eastAsia="宋体" w:hAnsi="宋体" w:cs="宋体" w:hint="eastAsia"/>
                <w:color w:val="000000" w:themeColor="text1"/>
                <w:vertAlign w:val="superscript"/>
              </w:rPr>
              <w:t>2</w:t>
            </w:r>
            <w:r w:rsidRPr="00D46C29">
              <w:rPr>
                <w:rFonts w:ascii="宋体" w:eastAsia="宋体" w:hAnsi="宋体" w:cs="宋体" w:hint="eastAsia"/>
                <w:color w:val="000000" w:themeColor="text1"/>
              </w:rPr>
              <w:t>/人。</w:t>
            </w:r>
          </w:p>
        </w:tc>
      </w:tr>
    </w:tbl>
    <w:p w:rsidR="00D46C29" w:rsidRPr="00D46C29" w:rsidRDefault="00D46C29" w:rsidP="00D46C29">
      <w:pPr>
        <w:widowControl/>
        <w:jc w:val="center"/>
        <w:rPr>
          <w:rFonts w:ascii="宋体" w:eastAsia="宋体" w:hAnsi="宋体" w:cs="黑体"/>
          <w:b/>
          <w:color w:val="000000" w:themeColor="text1"/>
          <w:sz w:val="32"/>
          <w:szCs w:val="32"/>
        </w:rPr>
      </w:pP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b/>
          <w:bCs/>
          <w:sz w:val="32"/>
          <w:szCs w:val="32"/>
        </w:rPr>
      </w:pPr>
      <w:r w:rsidRPr="00D46C29">
        <w:rPr>
          <w:rFonts w:ascii="宋体" w:eastAsia="宋体" w:hAnsi="宋体" w:hint="eastAsia"/>
          <w:b/>
          <w:bCs/>
          <w:sz w:val="32"/>
          <w:szCs w:val="32"/>
        </w:rPr>
        <w:br w:type="page"/>
      </w:r>
      <w:bookmarkStart w:id="2" w:name="_Toc530381593"/>
      <w:r w:rsidRPr="00D46C29">
        <w:rPr>
          <w:rFonts w:ascii="宋体" w:eastAsia="宋体" w:hAnsi="宋体" w:hint="eastAsia"/>
          <w:b/>
          <w:bCs/>
          <w:sz w:val="32"/>
          <w:szCs w:val="32"/>
        </w:rPr>
        <w:lastRenderedPageBreak/>
        <w:t>施工管理</w:t>
      </w:r>
      <w:bookmarkEnd w:id="2"/>
    </w:p>
    <w:p w:rsidR="00D46C29" w:rsidRPr="00D46C29" w:rsidRDefault="00D46C29" w:rsidP="00D46C29">
      <w:pPr>
        <w:jc w:val="left"/>
        <w:rPr>
          <w:rFonts w:ascii="宋体" w:eastAsia="宋体" w:hAnsi="宋体" w:cs="黑体"/>
          <w:b/>
          <w:color w:val="000000" w:themeColor="text1"/>
          <w:szCs w:val="21"/>
        </w:rPr>
      </w:pPr>
      <w:r w:rsidRPr="00D46C29">
        <w:rPr>
          <w:rFonts w:ascii="宋体" w:eastAsia="宋体" w:hAnsi="宋体" w:cs="黑体" w:hint="eastAsia"/>
          <w:b/>
          <w:color w:val="000000" w:themeColor="text1"/>
          <w:szCs w:val="21"/>
        </w:rPr>
        <w:t>表1-2：施工管理指标要求（控制项）</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594"/>
        <w:gridCol w:w="683"/>
        <w:gridCol w:w="3855"/>
        <w:gridCol w:w="3098"/>
      </w:tblGrid>
      <w:tr w:rsidR="00D46C29" w:rsidRPr="00D46C29" w:rsidTr="003749E6">
        <w:trPr>
          <w:trHeight w:val="20"/>
          <w:tblHeader/>
        </w:trPr>
        <w:tc>
          <w:tcPr>
            <w:tcW w:w="361"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757" w:type="pct"/>
            <w:gridSpan w:val="2"/>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882"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415"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cs="宋体" w:hint="eastAsia"/>
                <w:color w:val="000000" w:themeColor="text1"/>
              </w:rPr>
              <w:t>组织管理</w:t>
            </w:r>
          </w:p>
        </w:tc>
        <w:tc>
          <w:tcPr>
            <w:tcW w:w="2341" w:type="pct"/>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rPr>
              <w:t>（1）建立绿色建造过程施工管理体系，并制定相应的管理制度，明确各级人员责任。</w:t>
            </w:r>
          </w:p>
        </w:tc>
        <w:tc>
          <w:tcPr>
            <w:tcW w:w="1882"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（1）体系及管理制度是否健全；</w:t>
            </w:r>
          </w:p>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（2）人员到位、职责明确。</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415"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cs="宋体" w:hint="eastAsia"/>
                <w:color w:val="000000" w:themeColor="text1"/>
              </w:rPr>
              <w:t>策划管理</w:t>
            </w:r>
          </w:p>
        </w:tc>
        <w:tc>
          <w:tcPr>
            <w:tcW w:w="2341"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（2）依据“技术指标”并</w:t>
            </w:r>
            <w:r w:rsidRPr="00D46C29">
              <w:rPr>
                <w:rFonts w:ascii="宋体" w:eastAsia="宋体" w:hAnsi="宋体" w:hint="eastAsia"/>
                <w:color w:val="000000" w:themeColor="text1"/>
              </w:rPr>
              <w:t>结合工程特点，</w:t>
            </w:r>
            <w:r w:rsidRPr="00D46C29">
              <w:rPr>
                <w:rFonts w:ascii="宋体" w:eastAsia="宋体" w:hAnsi="宋体" w:cs="宋体" w:hint="eastAsia"/>
                <w:color w:val="000000" w:themeColor="text1"/>
              </w:rPr>
              <w:t>编制绿色建造实施策划方案，或在施工组织设计中独立成章。</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（3）确定项目切实可行的绿色建造过程施工量化</w:t>
            </w:r>
            <w:r w:rsidRPr="00D46C29">
              <w:rPr>
                <w:rFonts w:ascii="宋体" w:eastAsia="宋体" w:hAnsi="宋体" w:hint="eastAsia"/>
                <w:color w:val="000000" w:themeColor="text1"/>
              </w:rPr>
              <w:t>控制</w:t>
            </w:r>
            <w:r w:rsidRPr="00D46C29">
              <w:rPr>
                <w:rFonts w:ascii="宋体" w:eastAsia="宋体" w:hAnsi="宋体" w:cs="宋体" w:hint="eastAsia"/>
                <w:color w:val="000000" w:themeColor="text1"/>
              </w:rPr>
              <w:t>目标。</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（4）制定绿色建造过程施工技术创新与应用计划和指标。</w:t>
            </w:r>
          </w:p>
        </w:tc>
        <w:tc>
          <w:tcPr>
            <w:tcW w:w="1882"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（1）绿色建造实施策划方案中“七方面”达到指标要求</w:t>
            </w:r>
            <w:r w:rsidRPr="00D46C29">
              <w:rPr>
                <w:rFonts w:ascii="宋体" w:eastAsia="宋体" w:hAnsi="宋体" w:hint="eastAsia"/>
                <w:color w:val="000000" w:themeColor="text1"/>
              </w:rPr>
              <w:t>，并按规定进行审批；</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rPr>
              <w:t>（2）绿色建造过程施工</w:t>
            </w:r>
            <w:r w:rsidRPr="00D46C29">
              <w:rPr>
                <w:rFonts w:ascii="宋体" w:eastAsia="宋体" w:hAnsi="宋体" w:hint="eastAsia"/>
                <w:color w:val="000000" w:themeColor="text1"/>
              </w:rPr>
              <w:t>量化控制</w:t>
            </w:r>
            <w:r w:rsidRPr="00D46C29">
              <w:rPr>
                <w:rFonts w:ascii="宋体" w:eastAsia="宋体" w:hAnsi="宋体" w:cs="宋体" w:hint="eastAsia"/>
                <w:color w:val="000000" w:themeColor="text1"/>
              </w:rPr>
              <w:t>目标</w:t>
            </w:r>
            <w:r w:rsidRPr="00D46C29">
              <w:rPr>
                <w:rFonts w:ascii="宋体" w:eastAsia="宋体" w:hAnsi="宋体" w:hint="eastAsia"/>
                <w:color w:val="000000" w:themeColor="text1"/>
              </w:rPr>
              <w:t>符合“技术指标”要求。</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415" w:type="pct"/>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实施管理</w:t>
            </w:r>
          </w:p>
        </w:tc>
        <w:tc>
          <w:tcPr>
            <w:tcW w:w="2341" w:type="pct"/>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黑体" w:hint="eastAsia"/>
                <w:color w:val="000000" w:themeColor="text1"/>
                <w:szCs w:val="21"/>
              </w:rPr>
              <w:t>（5）</w:t>
            </w:r>
            <w:r w:rsidRPr="00D46C29">
              <w:rPr>
                <w:rFonts w:ascii="宋体" w:eastAsia="宋体" w:hAnsi="宋体" w:cs="宋体" w:hint="eastAsia"/>
                <w:color w:val="000000" w:themeColor="text1"/>
              </w:rPr>
              <w:t>施工现场在醒目的位置，要有绿色建造过程施工宣传标识</w:t>
            </w:r>
            <w:r w:rsidRPr="00D46C29">
              <w:rPr>
                <w:rFonts w:ascii="宋体" w:eastAsia="宋体" w:hAnsi="宋体" w:hint="eastAsia"/>
                <w:color w:val="000000" w:themeColor="text1"/>
              </w:rPr>
              <w:t>。</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（6）结合工程特点，建立绿色建造过程施工培训制度。</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（7）根据绿色建造过程施工要求进行图纸会审和深化设计。</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（8）施工过程中，有对保证绿色建造过程施工全过程的相应技术措施和检测手段与检测记录，并对有关节能环保要求的材料、设备进行相关检验、检测及验收。</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（9）工程技术交底应包含绿色建造过程施工要求。</w:t>
            </w:r>
          </w:p>
        </w:tc>
        <w:tc>
          <w:tcPr>
            <w:tcW w:w="1882"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（1）施工过程管理文件、见证资料和自评价记录等资料；</w:t>
            </w:r>
          </w:p>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（2）绿色建造过程施工宣传资料、标识、培训记录和资料；</w:t>
            </w:r>
          </w:p>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（3）图纸会审记录，并反应有关绿色施工变动内容的洽商记录、工程技术交底记录。</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415"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cs="宋体" w:hint="eastAsia"/>
                <w:color w:val="000000" w:themeColor="text1"/>
              </w:rPr>
              <w:t>评价管理</w:t>
            </w:r>
          </w:p>
        </w:tc>
        <w:tc>
          <w:tcPr>
            <w:tcW w:w="2341" w:type="pct"/>
            <w:vAlign w:val="center"/>
          </w:tcPr>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黑体" w:hint="eastAsia"/>
                <w:color w:val="000000" w:themeColor="text1"/>
                <w:szCs w:val="21"/>
              </w:rPr>
              <w:t>（10）项目应根据绿色建造过程施工建造目标，结合工程特点，合理划分阶段，组织对绿色建造过程施工的完成情况进行评价和对比分析。</w:t>
            </w:r>
          </w:p>
        </w:tc>
        <w:tc>
          <w:tcPr>
            <w:tcW w:w="1882"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（1）各施工阶段自我评价表；</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（2）“七方面”控制指标各阶段总结和指标对比分析报告。</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（3）科研计划实施情况。</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5</w:t>
            </w:r>
          </w:p>
        </w:tc>
        <w:tc>
          <w:tcPr>
            <w:tcW w:w="415" w:type="pct"/>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职业健康</w:t>
            </w:r>
          </w:p>
        </w:tc>
        <w:tc>
          <w:tcPr>
            <w:tcW w:w="2341" w:type="pct"/>
            <w:vAlign w:val="center"/>
          </w:tcPr>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cs="宋体" w:hint="eastAsia"/>
                <w:color w:val="000000" w:themeColor="text1"/>
                <w:kern w:val="0"/>
                <w:szCs w:val="21"/>
              </w:rPr>
              <w:t>（11）现场危险设备、地段、有毒物品存放地应配置醒目安全标志，施工应采取有效防毒、防污、防尘、防潮、通风等措施，应加强人员健康管理。深井、密闭环境、防水和室内装修施工应有自然通风或临时通风设施。</w:t>
            </w:r>
            <w:r w:rsidRPr="00D46C29">
              <w:rPr>
                <w:rFonts w:ascii="宋体" w:eastAsia="宋体" w:hAnsi="宋体" w:cs="宋体" w:hint="eastAsia"/>
                <w:color w:val="000000" w:themeColor="text1"/>
              </w:rPr>
              <w:t>制定施工防尘、防毒、防辐射、防污染、防潮等职业危害的措施，保障施工人员的长期职业健康。</w:t>
            </w:r>
          </w:p>
          <w:p w:rsidR="006D0630" w:rsidRPr="006D0630" w:rsidRDefault="00D46C29" w:rsidP="006D0630">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（12）施工现场建立卫生急救、保健防疫制度，提供卫生、健康的工作生活环境。</w:t>
            </w:r>
          </w:p>
        </w:tc>
        <w:tc>
          <w:tcPr>
            <w:tcW w:w="1882" w:type="pct"/>
            <w:vAlign w:val="center"/>
          </w:tcPr>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（1）现场食堂卫生许可证，炊事员有效健康证明；</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（2）从事有毒、有害、有刺激性气味和强光、强噪音施工的人员是否佩戴与其相应的防护器具及发放记录；</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（3）厕所、卫生设施、排水沟及阴暗潮湿地带消毒记录；</w:t>
            </w:r>
          </w:p>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（4）对突发疾病、疫情的有应急预案。</w:t>
            </w:r>
          </w:p>
        </w:tc>
      </w:tr>
      <w:tr w:rsidR="00D46C29" w:rsidRPr="00D46C29" w:rsidTr="003749E6">
        <w:trPr>
          <w:trHeight w:val="20"/>
        </w:trPr>
        <w:tc>
          <w:tcPr>
            <w:tcW w:w="361"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lastRenderedPageBreak/>
              <w:t>6</w:t>
            </w:r>
          </w:p>
        </w:tc>
        <w:tc>
          <w:tcPr>
            <w:tcW w:w="415" w:type="pct"/>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环境安全</w:t>
            </w:r>
          </w:p>
        </w:tc>
        <w:tc>
          <w:tcPr>
            <w:tcW w:w="2341" w:type="pct"/>
            <w:vAlign w:val="center"/>
          </w:tcPr>
          <w:p w:rsidR="00D46C29" w:rsidRPr="00D46C29" w:rsidRDefault="00D46C29" w:rsidP="00D46C29">
            <w:pPr>
              <w:spacing w:line="320" w:lineRule="exact"/>
              <w:rPr>
                <w:rFonts w:ascii="宋体" w:eastAsia="宋体" w:hAnsi="宋体" w:cs="宋体"/>
                <w:kern w:val="0"/>
                <w:szCs w:val="21"/>
              </w:rPr>
            </w:pPr>
            <w:r w:rsidRPr="00D46C29">
              <w:rPr>
                <w:rFonts w:ascii="宋体" w:eastAsia="宋体" w:hAnsi="宋体" w:cs="宋体" w:hint="eastAsia"/>
                <w:kern w:val="0"/>
                <w:szCs w:val="21"/>
              </w:rPr>
              <w:t>（13）现场大型机械设备安装与使用应确保安全；</w:t>
            </w:r>
          </w:p>
          <w:p w:rsidR="00D46C29" w:rsidRPr="00D46C29" w:rsidRDefault="00D46C29" w:rsidP="00D46C29">
            <w:pPr>
              <w:spacing w:line="320" w:lineRule="exact"/>
              <w:rPr>
                <w:rFonts w:ascii="宋体" w:eastAsia="宋体" w:hAnsi="宋体" w:cs="宋体"/>
                <w:kern w:val="0"/>
                <w:szCs w:val="21"/>
              </w:rPr>
            </w:pPr>
            <w:r w:rsidRPr="00D46C29">
              <w:rPr>
                <w:rFonts w:ascii="宋体" w:eastAsia="宋体" w:hAnsi="宋体" w:cs="宋体" w:hint="eastAsia"/>
                <w:kern w:val="0"/>
                <w:szCs w:val="21"/>
              </w:rPr>
              <w:t>（14）超过一定规模危险性较大的分部分项工程应进行专家论证和实施过程管理控制。</w:t>
            </w:r>
          </w:p>
        </w:tc>
        <w:tc>
          <w:tcPr>
            <w:tcW w:w="1882" w:type="pct"/>
            <w:vAlign w:val="center"/>
          </w:tcPr>
          <w:p w:rsidR="00D46C29" w:rsidRPr="00D46C29" w:rsidRDefault="00D46C29" w:rsidP="00D46C29">
            <w:pPr>
              <w:spacing w:line="320" w:lineRule="exact"/>
              <w:rPr>
                <w:rFonts w:ascii="宋体" w:eastAsia="宋体" w:hAnsi="宋体" w:cs="宋体"/>
              </w:rPr>
            </w:pPr>
            <w:r w:rsidRPr="00D46C29">
              <w:rPr>
                <w:rFonts w:ascii="宋体" w:eastAsia="宋体" w:hAnsi="宋体" w:cs="宋体" w:hint="eastAsia"/>
              </w:rPr>
              <w:t>（1）施工环境安全措施；</w:t>
            </w:r>
          </w:p>
          <w:p w:rsidR="00D46C29" w:rsidRPr="00D46C29" w:rsidRDefault="00D46C29" w:rsidP="00D46C29">
            <w:pPr>
              <w:spacing w:line="320" w:lineRule="exact"/>
              <w:rPr>
                <w:rFonts w:ascii="宋体" w:eastAsia="宋体" w:hAnsi="宋体" w:cs="宋体"/>
              </w:rPr>
            </w:pPr>
            <w:r w:rsidRPr="00D46C29">
              <w:rPr>
                <w:rFonts w:ascii="宋体" w:eastAsia="宋体" w:hAnsi="宋体" w:cs="宋体" w:hint="eastAsia"/>
              </w:rPr>
              <w:t>（2）大型机械设备的安全使用措施执行情况；</w:t>
            </w:r>
          </w:p>
          <w:p w:rsidR="00D46C29" w:rsidRPr="00D46C29" w:rsidRDefault="00D46C29" w:rsidP="00D46C29">
            <w:pPr>
              <w:spacing w:line="320" w:lineRule="exact"/>
              <w:rPr>
                <w:rFonts w:ascii="宋体" w:eastAsia="宋体" w:hAnsi="宋体" w:cs="宋体"/>
              </w:rPr>
            </w:pPr>
            <w:r w:rsidRPr="00D46C29">
              <w:rPr>
                <w:rFonts w:ascii="宋体" w:eastAsia="宋体" w:hAnsi="宋体" w:cs="宋体" w:hint="eastAsia"/>
              </w:rPr>
              <w:t>（3）专家论证报告与过程管理记录。</w:t>
            </w:r>
          </w:p>
        </w:tc>
      </w:tr>
    </w:tbl>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cs="黑体" w:hint="eastAsia"/>
          <w:b/>
          <w:bCs/>
          <w:color w:val="000000" w:themeColor="text1"/>
          <w:sz w:val="32"/>
          <w:szCs w:val="32"/>
        </w:rPr>
        <w:br w:type="page"/>
      </w:r>
      <w:bookmarkStart w:id="3" w:name="_Toc530381594"/>
      <w:r w:rsidRPr="00D46C29">
        <w:rPr>
          <w:rFonts w:ascii="宋体" w:eastAsia="宋体" w:hAnsi="宋体" w:hint="eastAsia"/>
          <w:b/>
          <w:bCs/>
          <w:sz w:val="32"/>
          <w:szCs w:val="32"/>
        </w:rPr>
        <w:lastRenderedPageBreak/>
        <w:t>环境保护</w:t>
      </w:r>
      <w:bookmarkEnd w:id="3"/>
    </w:p>
    <w:p w:rsidR="00D46C29" w:rsidRPr="00D46C29" w:rsidRDefault="00D46C29" w:rsidP="00D46C29">
      <w:pPr>
        <w:jc w:val="left"/>
        <w:rPr>
          <w:rFonts w:ascii="宋体" w:eastAsia="宋体" w:hAnsi="宋体" w:cs="黑体"/>
          <w:b/>
          <w:color w:val="000000" w:themeColor="text1"/>
          <w:szCs w:val="21"/>
        </w:rPr>
      </w:pPr>
      <w:r w:rsidRPr="00D46C29">
        <w:rPr>
          <w:rFonts w:ascii="宋体" w:eastAsia="宋体" w:hAnsi="宋体" w:cs="黑体" w:hint="eastAsia"/>
          <w:b/>
          <w:color w:val="000000" w:themeColor="text1"/>
          <w:szCs w:val="21"/>
        </w:rPr>
        <w:t>表1-3：环境保护指标要求（25分）</w:t>
      </w:r>
    </w:p>
    <w:tbl>
      <w:tblPr>
        <w:tblW w:w="5000" w:type="pct"/>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427"/>
        <w:gridCol w:w="663"/>
        <w:gridCol w:w="3621"/>
        <w:gridCol w:w="2658"/>
        <w:gridCol w:w="847"/>
      </w:tblGrid>
      <w:tr w:rsidR="00D46C29" w:rsidRPr="00D46C29" w:rsidTr="003749E6">
        <w:trPr>
          <w:trHeight w:val="20"/>
          <w:tblHeader/>
        </w:trPr>
        <w:tc>
          <w:tcPr>
            <w:tcW w:w="258"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608" w:type="pct"/>
            <w:gridSpan w:val="2"/>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618"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c>
          <w:tcPr>
            <w:tcW w:w="516"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标准分</w:t>
            </w:r>
          </w:p>
        </w:tc>
      </w:tr>
      <w:tr w:rsidR="00D46C29" w:rsidRPr="00D46C29" w:rsidTr="003749E6">
        <w:trPr>
          <w:trHeight w:val="111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资源保护</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（1）施工现场的文物古迹、古树名木及所发现的地下文物资源应采取有效的保护措施。</w:t>
            </w:r>
          </w:p>
          <w:p w:rsidR="00D46C29" w:rsidRPr="00D46C29" w:rsidRDefault="00D46C29" w:rsidP="00D46C29">
            <w:pPr>
              <w:spacing w:line="320" w:lineRule="exact"/>
              <w:rPr>
                <w:rFonts w:ascii="宋体" w:eastAsia="宋体" w:hAnsi="宋体" w:cs="宋体"/>
                <w:b/>
                <w:color w:val="000000" w:themeColor="text1"/>
                <w:szCs w:val="24"/>
              </w:rPr>
            </w:pPr>
            <w:r w:rsidRPr="00D46C29">
              <w:rPr>
                <w:rFonts w:ascii="宋体" w:eastAsia="宋体" w:hAnsi="宋体" w:cs="宋体" w:hint="eastAsia"/>
                <w:color w:val="000000" w:themeColor="text1"/>
                <w:szCs w:val="24"/>
              </w:rPr>
              <w:t xml:space="preserve">（2）施工过程要避免地下水污染和水土流失。 </w:t>
            </w:r>
          </w:p>
        </w:tc>
        <w:tc>
          <w:tcPr>
            <w:tcW w:w="1618" w:type="pct"/>
            <w:vAlign w:val="center"/>
          </w:tcPr>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cs="宋体" w:hint="eastAsia"/>
                <w:color w:val="000000" w:themeColor="text1"/>
                <w:kern w:val="0"/>
                <w:szCs w:val="21"/>
              </w:rPr>
              <w:t>（1）施工现场的文物古迹和古树名木、</w:t>
            </w:r>
            <w:r w:rsidRPr="00D46C29">
              <w:rPr>
                <w:rFonts w:ascii="宋体" w:eastAsia="宋体" w:hAnsi="宋体" w:cs="宋体" w:hint="eastAsia"/>
                <w:color w:val="000000" w:themeColor="text1"/>
              </w:rPr>
              <w:t>地下文物资源</w:t>
            </w:r>
            <w:r w:rsidRPr="00D46C29">
              <w:rPr>
                <w:rFonts w:ascii="宋体" w:eastAsia="宋体" w:hAnsi="宋体" w:cs="宋体" w:hint="eastAsia"/>
                <w:color w:val="000000" w:themeColor="text1"/>
                <w:kern w:val="0"/>
                <w:szCs w:val="21"/>
              </w:rPr>
              <w:t>保护措施得当。</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1112"/>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hint="eastAsia"/>
                <w:color w:val="000000" w:themeColor="text1"/>
              </w:rPr>
              <w:t>（2）利用科学的方案保护水土资源，避免地下水被污染和水土流失。</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111"/>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扬尘控制</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（3）运送土方、垃圾、设备及建筑材料等，不污损场外道路。</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（4）运输容易散落、飞扬、流漏的物料车辆，必须采取措施封闭严密，保证车辆清洁。施工现场出口应设置洗车槽。</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（5）对易产生扬尘的堆放材料应采取覆盖措施；对粉末状材料应封闭存放。</w:t>
            </w:r>
          </w:p>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cs="宋体" w:hint="eastAsia"/>
                <w:color w:val="000000" w:themeColor="text1"/>
              </w:rPr>
              <w:t>（6）</w:t>
            </w:r>
            <w:r w:rsidRPr="00D46C29">
              <w:rPr>
                <w:rFonts w:ascii="宋体" w:eastAsia="宋体" w:hAnsi="宋体" w:cs="宋体" w:hint="eastAsia"/>
                <w:color w:val="000000" w:themeColor="text1"/>
                <w:kern w:val="0"/>
                <w:szCs w:val="21"/>
              </w:rPr>
              <w:t>现场应配备洒水设备洒水降尘，并应有专人负责并记录。</w:t>
            </w:r>
            <w:r w:rsidRPr="00D46C29">
              <w:rPr>
                <w:rFonts w:ascii="宋体" w:eastAsia="宋体" w:hAnsi="宋体" w:cs="宋体" w:hint="eastAsia"/>
                <w:color w:val="000000" w:themeColor="text1"/>
              </w:rPr>
              <w:t>易产生扬尘的施工作业等要有防尘、抑尘或降尘措施，不扩散到场区外；在禁令施工时间内严格执行有关禁止施工的规定。</w:t>
            </w: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color w:val="000000" w:themeColor="text1"/>
              </w:rPr>
              <w:t>（1）土</w:t>
            </w:r>
            <w:r w:rsidRPr="00D46C29">
              <w:rPr>
                <w:rFonts w:ascii="宋体" w:eastAsia="宋体" w:hAnsi="宋体" w:cs="宋体" w:hint="eastAsia"/>
                <w:color w:val="000000" w:themeColor="text1"/>
                <w:kern w:val="0"/>
                <w:szCs w:val="21"/>
              </w:rPr>
              <w:t>石</w:t>
            </w:r>
            <w:r w:rsidRPr="00D46C29">
              <w:rPr>
                <w:rFonts w:ascii="宋体" w:eastAsia="宋体" w:hAnsi="宋体" w:hint="eastAsia"/>
                <w:color w:val="000000" w:themeColor="text1"/>
              </w:rPr>
              <w:t>方、运输、施工、现场加工等实施过程的控制措施和效果。</w:t>
            </w:r>
            <w:r w:rsidRPr="00D46C29">
              <w:rPr>
                <w:rFonts w:ascii="宋体" w:eastAsia="宋体" w:hAnsi="宋体" w:cs="宋体" w:hint="eastAsia"/>
                <w:color w:val="000000" w:themeColor="text1"/>
              </w:rPr>
              <w:t>工程</w:t>
            </w:r>
            <w:r w:rsidRPr="00D46C29">
              <w:rPr>
                <w:rFonts w:ascii="宋体" w:eastAsia="宋体" w:hAnsi="宋体" w:cs="宋体" w:hint="eastAsia"/>
                <w:color w:val="000000" w:themeColor="text1"/>
                <w:kern w:val="0"/>
                <w:szCs w:val="21"/>
              </w:rPr>
              <w:t>垃圾清运应采用封闭式。</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707"/>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（2）洒水降尘记录情况。</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（3）扬尘控制措施与效果</w:t>
            </w:r>
            <w:r w:rsidRPr="00D46C29">
              <w:rPr>
                <w:rFonts w:ascii="宋体" w:eastAsia="宋体" w:hAnsi="宋体" w:hint="eastAsia"/>
                <w:bCs/>
                <w:color w:val="000000" w:themeColor="text1"/>
                <w:szCs w:val="21"/>
              </w:rPr>
              <w:t>。</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762"/>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有害气体排放控制</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（7）进出场车辆及机械设备</w:t>
            </w:r>
            <w:r w:rsidRPr="00D46C29">
              <w:rPr>
                <w:rFonts w:ascii="宋体" w:eastAsia="宋体" w:hAnsi="宋体" w:cs="Times New Roman" w:hint="eastAsia"/>
                <w:bCs/>
                <w:color w:val="000000" w:themeColor="text1"/>
                <w:szCs w:val="21"/>
              </w:rPr>
              <w:t>有害气体</w:t>
            </w:r>
            <w:r w:rsidRPr="00D46C29">
              <w:rPr>
                <w:rFonts w:ascii="宋体" w:eastAsia="宋体" w:hAnsi="宋体" w:cs="宋体" w:hint="eastAsia"/>
                <w:color w:val="000000" w:themeColor="text1"/>
                <w:szCs w:val="24"/>
              </w:rPr>
              <w:t>排放应符合国家年检要求。</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（8）电焊烟气的排放应符合现行国家标准《大气污染物综合排放标准（GB16297）》的规定。</w:t>
            </w:r>
          </w:p>
          <w:p w:rsidR="00D46C29" w:rsidRPr="00D46C29" w:rsidRDefault="00D46C29" w:rsidP="00D46C29">
            <w:pPr>
              <w:spacing w:line="320" w:lineRule="exact"/>
              <w:rPr>
                <w:rFonts w:ascii="宋体" w:eastAsia="宋体" w:hAnsi="宋体" w:cs="宋体"/>
                <w:b/>
                <w:color w:val="000000" w:themeColor="text1"/>
                <w:szCs w:val="24"/>
              </w:rPr>
            </w:pPr>
            <w:r w:rsidRPr="00D46C29">
              <w:rPr>
                <w:rFonts w:ascii="宋体" w:eastAsia="宋体" w:hAnsi="宋体" w:cs="宋体" w:hint="eastAsia"/>
                <w:color w:val="000000" w:themeColor="text1"/>
                <w:szCs w:val="24"/>
              </w:rPr>
              <w:t>（9）施工现场严禁焚烧各类废弃物。</w:t>
            </w: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（1）有害气体排放控制措施是否得当。</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829"/>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b/>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（2）有害气体排放控制检查记录。</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1164"/>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b/>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（3）</w:t>
            </w:r>
            <w:r w:rsidRPr="00D46C29">
              <w:rPr>
                <w:rFonts w:ascii="宋体" w:eastAsia="宋体" w:hAnsi="宋体" w:cs="宋体" w:hint="eastAsia"/>
                <w:color w:val="000000" w:themeColor="text1"/>
                <w:kern w:val="0"/>
                <w:szCs w:val="21"/>
              </w:rPr>
              <w:t>不应使用煤作为现场生活的燃料，不应在现场燃烧废弃物。</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工程废弃物控制</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（10）制定合理的工程废弃物减量化计划。</w:t>
            </w:r>
            <w:r w:rsidRPr="00D46C29">
              <w:rPr>
                <w:rFonts w:ascii="宋体" w:eastAsia="宋体" w:hAnsi="宋体" w:cs="Times New Roman" w:hint="eastAsia"/>
                <w:color w:val="000000" w:themeColor="text1"/>
                <w:szCs w:val="24"/>
              </w:rPr>
              <w:t>采取有效措施，加强工程废弃物的回收再利用。</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（11）工程垃圾应按有关规定分类收集、集中堆放存放。垃圾应分为可回收利用与不可回收利用两类，并定期清运。</w:t>
            </w:r>
          </w:p>
          <w:p w:rsidR="00D46C29" w:rsidRPr="00D46C29" w:rsidRDefault="00D46C29" w:rsidP="00D46C29">
            <w:pPr>
              <w:spacing w:line="320" w:lineRule="exact"/>
              <w:rPr>
                <w:rFonts w:ascii="宋体" w:eastAsia="宋体" w:hAnsi="宋体" w:cs="宋体"/>
                <w:b/>
                <w:color w:val="000000" w:themeColor="text1"/>
              </w:rPr>
            </w:pPr>
            <w:r w:rsidRPr="00D46C29">
              <w:rPr>
                <w:rFonts w:ascii="宋体" w:eastAsia="宋体" w:hAnsi="宋体" w:cs="宋体" w:hint="eastAsia"/>
                <w:color w:val="000000" w:themeColor="text1"/>
              </w:rPr>
              <w:t>（12）碎石类、土石方类建筑</w:t>
            </w:r>
            <w:r w:rsidRPr="00D46C29">
              <w:rPr>
                <w:rFonts w:ascii="宋体" w:eastAsia="宋体" w:hAnsi="宋体" w:hint="eastAsia"/>
                <w:bCs/>
                <w:color w:val="000000" w:themeColor="text1"/>
                <w:szCs w:val="21"/>
              </w:rPr>
              <w:t>垃圾</w:t>
            </w:r>
            <w:r w:rsidRPr="00D46C29">
              <w:rPr>
                <w:rFonts w:ascii="宋体" w:eastAsia="宋体" w:hAnsi="宋体" w:cs="宋体" w:hint="eastAsia"/>
                <w:color w:val="000000" w:themeColor="text1"/>
              </w:rPr>
              <w:t>应用作地基和路基回填材料。</w:t>
            </w: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（1）对于</w:t>
            </w:r>
            <w:r w:rsidRPr="00D46C29">
              <w:rPr>
                <w:rFonts w:ascii="宋体" w:eastAsia="宋体" w:hAnsi="宋体" w:cs="宋体" w:hint="eastAsia"/>
                <w:color w:val="000000" w:themeColor="text1"/>
              </w:rPr>
              <w:t>工程废弃物按阶段进行统计分类计算。</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rPr>
              <w:t>（2）有毒、有害废物是否进行分类。</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（3）工程垃圾的回收与再利用措施及效果。</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lastRenderedPageBreak/>
              <w:t>5</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水土</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污染控制</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（13）施工现场污水排放应达到国家标准的要求。</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（14）对于化学品等有毒材料、油料的储存地，应有严格的隔水层设计，做好防渗漏及收集和处理工作。</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（15）</w:t>
            </w:r>
            <w:r w:rsidRPr="00D46C29">
              <w:rPr>
                <w:rFonts w:ascii="宋体" w:eastAsia="宋体" w:hAnsi="宋体" w:cs="宋体" w:hint="eastAsia"/>
                <w:color w:val="000000" w:themeColor="text1"/>
                <w:kern w:val="0"/>
                <w:szCs w:val="21"/>
              </w:rPr>
              <w:t>现场道路和材料堆放场地周边应设排水沟并通畅</w:t>
            </w:r>
            <w:r w:rsidRPr="00D46C29">
              <w:rPr>
                <w:rFonts w:ascii="宋体" w:eastAsia="宋体" w:hAnsi="宋体" w:cs="宋体" w:hint="eastAsia"/>
                <w:color w:val="000000" w:themeColor="text1"/>
                <w:szCs w:val="24"/>
              </w:rPr>
              <w:t>；现场做到雨污分流。</w:t>
            </w:r>
          </w:p>
          <w:p w:rsidR="00D46C29" w:rsidRPr="00D46C29" w:rsidRDefault="00D46C29" w:rsidP="00D46C29">
            <w:pPr>
              <w:spacing w:line="320" w:lineRule="exact"/>
              <w:rPr>
                <w:rFonts w:ascii="宋体" w:eastAsia="宋体" w:hAnsi="宋体"/>
                <w:b/>
                <w:color w:val="000000" w:themeColor="text1"/>
              </w:rPr>
            </w:pPr>
            <w:r w:rsidRPr="00D46C29">
              <w:rPr>
                <w:rFonts w:ascii="宋体" w:eastAsia="宋体" w:hAnsi="宋体" w:cs="宋体" w:hint="eastAsia"/>
                <w:color w:val="000000" w:themeColor="text1"/>
              </w:rPr>
              <w:t>（16）施工结束后，应补偿人为破坏地貌造成的土壤侵蚀及被破坏的植</w:t>
            </w:r>
            <w:r w:rsidRPr="00D46C29">
              <w:rPr>
                <w:rFonts w:ascii="宋体" w:eastAsia="宋体" w:hAnsi="宋体" w:hint="eastAsia"/>
                <w:color w:val="000000" w:themeColor="text1"/>
              </w:rPr>
              <w:t>被；禁止将有毒有害废弃物作土方回填。</w:t>
            </w:r>
          </w:p>
        </w:tc>
        <w:tc>
          <w:tcPr>
            <w:tcW w:w="1618" w:type="pct"/>
            <w:vAlign w:val="center"/>
          </w:tcPr>
          <w:p w:rsidR="00D46C29" w:rsidRPr="00D46C29" w:rsidRDefault="00D46C29" w:rsidP="00D46C29">
            <w:pPr>
              <w:spacing w:line="320" w:lineRule="exact"/>
              <w:rPr>
                <w:rFonts w:ascii="宋体" w:eastAsia="宋体" w:hAnsi="宋体" w:cs="黑体"/>
                <w:color w:val="000000" w:themeColor="text1"/>
                <w:szCs w:val="21"/>
              </w:rPr>
            </w:pPr>
            <w:r w:rsidRPr="00D46C29">
              <w:rPr>
                <w:rFonts w:ascii="宋体" w:eastAsia="宋体" w:hAnsi="宋体" w:cs="宋体" w:hint="eastAsia"/>
                <w:color w:val="000000" w:themeColor="text1"/>
              </w:rPr>
              <w:t>（1）水污染控制措施及效果。</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w:t>
            </w:r>
            <w:r w:rsidRPr="00D46C29">
              <w:rPr>
                <w:rFonts w:ascii="宋体" w:eastAsia="宋体" w:hAnsi="宋体" w:cs="宋体" w:hint="eastAsia"/>
                <w:color w:val="000000" w:themeColor="text1"/>
                <w:kern w:val="0"/>
                <w:szCs w:val="21"/>
              </w:rPr>
              <w:t>化学品存放处及污物排放应采取隔离措施。</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317"/>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 xml:space="preserve">（3）在施工现场应针对不同的污水，设置相应的处理设施，如沉淀池等；施工现场与生活区要设置隔油池、化粪池等，并由有相应资质的环卫部门进行隔油池、化粪池的清掏，要有记录。 </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6</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光污染控制</w:t>
            </w:r>
          </w:p>
        </w:tc>
        <w:tc>
          <w:tcPr>
            <w:tcW w:w="220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（17）避免或减少施工过程中的光污染。夜间室外照明灯加设灯罩，透光方向集中在施工范围。</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（18）电焊作业采取遮挡措施，避免电焊弧光外泄。</w:t>
            </w: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cs="宋体" w:hint="eastAsia"/>
                <w:color w:val="000000" w:themeColor="text1"/>
              </w:rPr>
              <w:t>（1）采取有效的光污染控制措施，无投诉。</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（2）现场电焊作业采取遮挡措施。</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7</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噪声与</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震动控制</w:t>
            </w:r>
          </w:p>
        </w:tc>
        <w:tc>
          <w:tcPr>
            <w:tcW w:w="2204" w:type="pct"/>
            <w:vMerge w:val="restart"/>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宋体" w:hint="eastAsia"/>
                <w:color w:val="000000" w:themeColor="text1"/>
                <w:szCs w:val="24"/>
              </w:rPr>
              <w:t>（19）现场噪音排放</w:t>
            </w:r>
            <w:r w:rsidRPr="00D46C29">
              <w:rPr>
                <w:rFonts w:ascii="宋体" w:eastAsia="宋体" w:hAnsi="宋体" w:cs="Times New Roman" w:hint="eastAsia"/>
                <w:color w:val="000000" w:themeColor="text1"/>
                <w:szCs w:val="24"/>
              </w:rPr>
              <w:t>不得超过国家标准《建筑施工场界噪声限值》（GB12523）的规定；在禁令时间内停止产生噪声的施工作业。</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（20）应采用低噪音、低振动的机具进行施工；机械设备应定期保养维护。</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（21）施工噪音较大的机械设备应采取隔音与隔振措施。</w:t>
            </w:r>
            <w:r w:rsidRPr="00D46C29">
              <w:rPr>
                <w:rFonts w:ascii="宋体" w:eastAsia="宋体" w:hAnsi="宋体" w:cs="宋体" w:hint="eastAsia"/>
                <w:color w:val="000000" w:themeColor="text1"/>
                <w:kern w:val="0"/>
                <w:szCs w:val="21"/>
              </w:rPr>
              <w:t>混凝土输送泵、电锯房等应设有吸音降噪屏或其他降噪措施。</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rPr>
              <w:t>（22）在施工场界对噪音进行不定期监测与控制。</w:t>
            </w: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cs="宋体" w:hint="eastAsia"/>
                <w:color w:val="000000" w:themeColor="text1"/>
              </w:rPr>
              <w:t>（1）采取的</w:t>
            </w:r>
            <w:r w:rsidRPr="00D46C29">
              <w:rPr>
                <w:rFonts w:ascii="宋体" w:eastAsia="宋体" w:hAnsi="宋体" w:hint="eastAsia"/>
                <w:bCs/>
                <w:color w:val="000000" w:themeColor="text1"/>
                <w:szCs w:val="21"/>
              </w:rPr>
              <w:t>噪声与震动</w:t>
            </w:r>
            <w:r w:rsidRPr="00D46C29">
              <w:rPr>
                <w:rFonts w:ascii="宋体" w:eastAsia="宋体" w:hAnsi="宋体" w:cs="宋体" w:hint="eastAsia"/>
                <w:color w:val="000000" w:themeColor="text1"/>
              </w:rPr>
              <w:t>控制措施及效果，无投诉。</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（2）噪音监控点设置合理，噪音监测记录齐全，无投诉。</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220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618" w:type="pc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（3）</w:t>
            </w:r>
            <w:r w:rsidRPr="00D46C29">
              <w:rPr>
                <w:rFonts w:ascii="宋体" w:eastAsia="宋体" w:hAnsi="宋体" w:cs="宋体" w:hint="eastAsia"/>
                <w:color w:val="000000" w:themeColor="text1"/>
                <w:kern w:val="0"/>
                <w:szCs w:val="21"/>
              </w:rPr>
              <w:t>混凝土输送泵、电锯房等应设有吸音降噪屏或其他降噪措施。</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8</w:t>
            </w:r>
          </w:p>
        </w:tc>
        <w:tc>
          <w:tcPr>
            <w:tcW w:w="404"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设施保护</w:t>
            </w:r>
          </w:p>
        </w:tc>
        <w:tc>
          <w:tcPr>
            <w:tcW w:w="2204" w:type="pct"/>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（23）施工前应调查清楚地下各种设施，做好保护计划，保证施工场地周边各类管道、管线、建筑物、构筑物的安全运行。</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（24）改造项目的建筑周边及成品保护应有措施。</w:t>
            </w:r>
          </w:p>
        </w:tc>
        <w:tc>
          <w:tcPr>
            <w:tcW w:w="1618"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地下、地上设施保护措施及实施情况。</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369"/>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9</w:t>
            </w:r>
          </w:p>
        </w:tc>
        <w:tc>
          <w:tcPr>
            <w:tcW w:w="404"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优选项</w:t>
            </w:r>
          </w:p>
        </w:tc>
        <w:tc>
          <w:tcPr>
            <w:tcW w:w="3822" w:type="pct"/>
            <w:gridSpan w:val="2"/>
            <w:vAlign w:val="center"/>
          </w:tcPr>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hint="eastAsia"/>
                <w:color w:val="000000" w:themeColor="text1"/>
              </w:rPr>
              <w:t>每万平方米建筑废弃物产生量不大于250t。</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69"/>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3822" w:type="pct"/>
            <w:gridSpan w:val="2"/>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cs="宋体" w:hint="eastAsia"/>
                <w:color w:val="000000" w:themeColor="text1"/>
                <w:kern w:val="0"/>
                <w:szCs w:val="21"/>
              </w:rPr>
              <w:t>建筑垃圾回收利用率应达到50%。</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69"/>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404" w:type="pct"/>
            <w:vMerge/>
            <w:vAlign w:val="center"/>
          </w:tcPr>
          <w:p w:rsidR="00D46C29" w:rsidRPr="00D46C29" w:rsidRDefault="00D46C29" w:rsidP="00D46C29">
            <w:pPr>
              <w:jc w:val="center"/>
              <w:rPr>
                <w:rFonts w:ascii="宋体" w:eastAsia="宋体" w:hAnsi="宋体"/>
                <w:bCs/>
                <w:color w:val="000000" w:themeColor="text1"/>
                <w:szCs w:val="21"/>
              </w:rPr>
            </w:pPr>
          </w:p>
        </w:tc>
        <w:tc>
          <w:tcPr>
            <w:tcW w:w="3822" w:type="pct"/>
            <w:gridSpan w:val="2"/>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cs="宋体" w:hint="eastAsia"/>
                <w:color w:val="000000" w:themeColor="text1"/>
                <w:kern w:val="0"/>
                <w:szCs w:val="21"/>
              </w:rPr>
              <w:t>食堂有油烟净化装置，有效控制油烟排放。</w:t>
            </w:r>
          </w:p>
        </w:tc>
        <w:tc>
          <w:tcPr>
            <w:tcW w:w="516"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ind w:firstLineChars="200" w:firstLine="643"/>
        <w:rPr>
          <w:rFonts w:ascii="宋体" w:eastAsia="宋体" w:hAnsi="宋体" w:cs="黑体"/>
          <w:b/>
          <w:color w:val="000000" w:themeColor="text1"/>
          <w:sz w:val="32"/>
          <w:szCs w:val="32"/>
        </w:rPr>
      </w:pP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cs="黑体" w:hint="eastAsia"/>
          <w:b/>
          <w:bCs/>
          <w:color w:val="000000" w:themeColor="text1"/>
          <w:sz w:val="32"/>
          <w:szCs w:val="32"/>
        </w:rPr>
        <w:br w:type="page"/>
      </w:r>
      <w:bookmarkStart w:id="4" w:name="_Toc530381595"/>
      <w:r w:rsidRPr="00D46C29">
        <w:rPr>
          <w:rFonts w:ascii="宋体" w:eastAsia="宋体" w:hAnsi="宋体" w:hint="eastAsia"/>
          <w:b/>
          <w:bCs/>
          <w:sz w:val="32"/>
          <w:szCs w:val="32"/>
        </w:rPr>
        <w:lastRenderedPageBreak/>
        <w:t>节材与材料资源利用</w:t>
      </w:r>
      <w:bookmarkEnd w:id="4"/>
    </w:p>
    <w:p w:rsidR="00D46C29" w:rsidRPr="00D46C29" w:rsidRDefault="00D46C29" w:rsidP="00D46C29">
      <w:pPr>
        <w:jc w:val="center"/>
        <w:rPr>
          <w:rFonts w:ascii="宋体" w:eastAsia="宋体" w:hAnsi="宋体" w:cs="黑体"/>
          <w:b/>
          <w:color w:val="000000" w:themeColor="text1"/>
          <w:sz w:val="32"/>
          <w:szCs w:val="32"/>
        </w:rPr>
      </w:pPr>
    </w:p>
    <w:p w:rsidR="00D46C29" w:rsidRPr="00D46C29" w:rsidRDefault="00D46C29" w:rsidP="00D46C29">
      <w:pPr>
        <w:jc w:val="left"/>
        <w:rPr>
          <w:rFonts w:ascii="宋体" w:eastAsia="宋体" w:hAnsi="宋体" w:cs="黑体"/>
          <w:b/>
          <w:bCs/>
          <w:color w:val="000000" w:themeColor="text1"/>
        </w:rPr>
      </w:pPr>
      <w:r w:rsidRPr="00D46C29">
        <w:rPr>
          <w:rFonts w:ascii="宋体" w:eastAsia="宋体" w:hAnsi="宋体" w:cs="黑体" w:hint="eastAsia"/>
          <w:b/>
          <w:color w:val="000000" w:themeColor="text1"/>
          <w:szCs w:val="21"/>
        </w:rPr>
        <w:t>表1-4：</w:t>
      </w:r>
      <w:r w:rsidRPr="00D46C29">
        <w:rPr>
          <w:rFonts w:ascii="宋体" w:eastAsia="宋体" w:hAnsi="宋体" w:cs="黑体" w:hint="eastAsia"/>
          <w:b/>
          <w:bCs/>
          <w:color w:val="000000" w:themeColor="text1"/>
        </w:rPr>
        <w:t>节材与材料资源利用指标要求（15分）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427"/>
        <w:gridCol w:w="590"/>
        <w:gridCol w:w="3808"/>
        <w:gridCol w:w="2495"/>
        <w:gridCol w:w="910"/>
      </w:tblGrid>
      <w:tr w:rsidR="00D46C29" w:rsidRPr="00D46C29" w:rsidTr="003749E6">
        <w:trPr>
          <w:trHeight w:val="20"/>
          <w:tblHeader/>
        </w:trPr>
        <w:tc>
          <w:tcPr>
            <w:tcW w:w="258"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673" w:type="pct"/>
            <w:gridSpan w:val="2"/>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516" w:type="pct"/>
            <w:tcBorders>
              <w:bottom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标准分</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359" w:type="pct"/>
            <w:vMerge w:val="restart"/>
            <w:vAlign w:val="center"/>
          </w:tcPr>
          <w:p w:rsidR="00D46C29" w:rsidRPr="00D46C29" w:rsidRDefault="00D46C29" w:rsidP="00D46C29">
            <w:pPr>
              <w:spacing w:line="320" w:lineRule="exact"/>
              <w:jc w:val="center"/>
              <w:rPr>
                <w:rFonts w:ascii="宋体" w:eastAsia="宋体" w:hAnsi="宋体" w:cs="宋体"/>
                <w:color w:val="000000" w:themeColor="text1"/>
              </w:rPr>
            </w:pPr>
            <w:r w:rsidRPr="00D46C29">
              <w:rPr>
                <w:rFonts w:ascii="宋体" w:eastAsia="宋体" w:hAnsi="宋体" w:cs="宋体" w:hint="eastAsia"/>
                <w:color w:val="000000" w:themeColor="text1"/>
              </w:rPr>
              <w:t>节材措施</w:t>
            </w:r>
          </w:p>
        </w:tc>
        <w:tc>
          <w:tcPr>
            <w:tcW w:w="2314" w:type="pct"/>
            <w:vMerge w:val="restart"/>
            <w:tcBorders>
              <w:top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（1）根据工程情况，科学合理部署，因地制宜，采用技术手段进行节材与材料资源利用的策划，制定目标。</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（2）材料运输工具适宜，装卸方法得当，防止损坏和遗洒。现场材料堆放有序，储存环境适宜，措施得当；保管制度健全，责任落实。</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（3）落地灰应及时清理、收集和再利用。</w:t>
            </w:r>
          </w:p>
        </w:tc>
        <w:tc>
          <w:tcPr>
            <w:tcW w:w="1516" w:type="pct"/>
            <w:tcBorders>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（1）对“节材与材料资源利用”进行策划，制定目标。</w:t>
            </w:r>
            <w:r w:rsidRPr="00D46C29">
              <w:rPr>
                <w:rFonts w:ascii="宋体" w:eastAsia="宋体" w:hAnsi="宋体" w:hint="eastAsia"/>
                <w:bCs/>
                <w:color w:val="000000" w:themeColor="text1"/>
                <w:szCs w:val="21"/>
              </w:rPr>
              <w:t>施工过程管理有措施、</w:t>
            </w:r>
            <w:r w:rsidRPr="00D46C29">
              <w:rPr>
                <w:rFonts w:ascii="宋体" w:eastAsia="宋体" w:hAnsi="宋体" w:cs="宋体" w:hint="eastAsia"/>
                <w:color w:val="000000" w:themeColor="text1"/>
              </w:rPr>
              <w:t>节材</w:t>
            </w:r>
            <w:r w:rsidRPr="00D46C29">
              <w:rPr>
                <w:rFonts w:ascii="宋体" w:eastAsia="宋体" w:hAnsi="宋体" w:hint="eastAsia"/>
                <w:bCs/>
                <w:color w:val="000000" w:themeColor="text1"/>
                <w:szCs w:val="21"/>
              </w:rPr>
              <w:t>效果明显；</w:t>
            </w:r>
            <w:r w:rsidRPr="00D46C29">
              <w:rPr>
                <w:rFonts w:ascii="宋体" w:eastAsia="宋体" w:hAnsi="宋体" w:cs="宋体" w:hint="eastAsia"/>
                <w:color w:val="000000" w:themeColor="text1"/>
              </w:rPr>
              <w:t>实施限额领料。</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16" w:type="pct"/>
            <w:tcBorders>
              <w:top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 xml:space="preserve">（2）根据就地取材的原则，进行材料选择实施记录。 </w:t>
            </w:r>
          </w:p>
        </w:tc>
        <w:tc>
          <w:tcPr>
            <w:tcW w:w="553"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16" w:type="pct"/>
            <w:tcBorders>
              <w:top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bCs/>
                <w:color w:val="000000" w:themeColor="text1"/>
                <w:szCs w:val="21"/>
              </w:rPr>
              <w:t>（3）材料综合台账齐全，数据真实、正确。</w:t>
            </w:r>
          </w:p>
        </w:tc>
        <w:tc>
          <w:tcPr>
            <w:tcW w:w="553"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359" w:type="pct"/>
            <w:vMerge w:val="restart"/>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cs="宋体" w:hint="eastAsia"/>
                <w:color w:val="000000" w:themeColor="text1"/>
              </w:rPr>
              <w:t>结构材料</w:t>
            </w:r>
          </w:p>
        </w:tc>
        <w:tc>
          <w:tcPr>
            <w:tcW w:w="231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（4）推广使用商品混凝土和预拌砂浆。</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（5）推广使用高强钢筋和高性能混凝土。</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（6）优化钢筋配料和钢构件下料方案。</w:t>
            </w:r>
          </w:p>
          <w:p w:rsidR="00D46C29" w:rsidRPr="00D46C29" w:rsidRDefault="00D46C29" w:rsidP="00D46C29">
            <w:pPr>
              <w:spacing w:line="320" w:lineRule="exact"/>
              <w:rPr>
                <w:rFonts w:ascii="宋体" w:eastAsia="宋体" w:hAnsi="宋体" w:cs="宋体"/>
                <w:color w:val="000000" w:themeColor="text1"/>
                <w:kern w:val="0"/>
                <w:szCs w:val="21"/>
              </w:rPr>
            </w:pPr>
            <w:r w:rsidRPr="00D46C29">
              <w:rPr>
                <w:rFonts w:ascii="宋体" w:eastAsia="宋体" w:hAnsi="宋体" w:cs="宋体" w:hint="eastAsia"/>
                <w:color w:val="000000" w:themeColor="text1"/>
                <w:szCs w:val="24"/>
              </w:rPr>
              <w:t>（7）</w:t>
            </w:r>
            <w:r w:rsidRPr="00D46C29">
              <w:rPr>
                <w:rFonts w:ascii="宋体" w:eastAsia="宋体" w:hAnsi="宋体" w:cs="宋体" w:hint="eastAsia"/>
                <w:color w:val="000000" w:themeColor="text1"/>
                <w:kern w:val="0"/>
                <w:szCs w:val="21"/>
              </w:rPr>
              <w:t>推广钢筋专业化加工和配送。</w:t>
            </w:r>
          </w:p>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t>（8）推广使用工业废料制作砌块。</w:t>
            </w:r>
          </w:p>
        </w:tc>
        <w:tc>
          <w:tcPr>
            <w:tcW w:w="1516" w:type="pct"/>
            <w:tcBorders>
              <w:bottom w:val="single" w:sz="4" w:space="0" w:color="auto"/>
            </w:tcBorders>
            <w:vAlign w:val="center"/>
          </w:tcPr>
          <w:p w:rsidR="00D46C29" w:rsidRPr="00D46C29" w:rsidRDefault="00D46C29" w:rsidP="00D46C29">
            <w:pPr>
              <w:spacing w:line="320" w:lineRule="exact"/>
              <w:rPr>
                <w:rFonts w:ascii="宋体" w:eastAsia="宋体" w:hAnsi="宋体"/>
                <w:color w:val="000000" w:themeColor="text1"/>
                <w:szCs w:val="21"/>
              </w:rPr>
            </w:pPr>
            <w:r w:rsidRPr="00D46C29">
              <w:rPr>
                <w:rFonts w:ascii="宋体" w:eastAsia="宋体" w:hAnsi="宋体" w:hint="eastAsia"/>
                <w:color w:val="000000" w:themeColor="text1"/>
                <w:szCs w:val="21"/>
              </w:rPr>
              <w:t>（1）方案优化措施。</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16" w:type="pct"/>
            <w:tcBorders>
              <w:top w:val="single" w:sz="4" w:space="0" w:color="auto"/>
              <w:bottom w:val="single" w:sz="4" w:space="0" w:color="auto"/>
            </w:tcBorders>
            <w:vAlign w:val="center"/>
          </w:tcPr>
          <w:p w:rsidR="00D46C29" w:rsidRPr="00D46C29" w:rsidRDefault="00D46C29" w:rsidP="00D46C29">
            <w:pPr>
              <w:spacing w:line="320" w:lineRule="exact"/>
              <w:rPr>
                <w:rFonts w:ascii="宋体" w:eastAsia="宋体" w:hAnsi="宋体"/>
                <w:color w:val="000000" w:themeColor="text1"/>
                <w:szCs w:val="21"/>
              </w:rPr>
            </w:pPr>
            <w:r w:rsidRPr="00D46C29">
              <w:rPr>
                <w:rFonts w:ascii="宋体" w:eastAsia="宋体" w:hAnsi="宋体" w:cs="宋体" w:hint="eastAsia"/>
                <w:color w:val="000000" w:themeColor="text1"/>
                <w:szCs w:val="21"/>
              </w:rPr>
              <w:t>（2）采用商品混凝土、预拌砂浆、高强钢筋及钢构件的优化使用等情况。</w:t>
            </w:r>
          </w:p>
        </w:tc>
        <w:tc>
          <w:tcPr>
            <w:tcW w:w="553" w:type="pct"/>
            <w:tcBorders>
              <w:top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359" w:type="pct"/>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cs="宋体" w:hint="eastAsia"/>
                <w:color w:val="000000" w:themeColor="text1"/>
              </w:rPr>
              <w:t>装饰装修材料</w:t>
            </w:r>
          </w:p>
        </w:tc>
        <w:tc>
          <w:tcPr>
            <w:tcW w:w="2314" w:type="pc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（9）装饰装修施工前应进行深化设计。</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（10）装修材料选择应符合绿色环保及设计功能和性能要求。</w:t>
            </w:r>
          </w:p>
        </w:tc>
        <w:tc>
          <w:tcPr>
            <w:tcW w:w="1516" w:type="pct"/>
            <w:tcBorders>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装饰装修材料使用情况。</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359" w:type="pct"/>
            <w:vMerge w:val="restart"/>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cs="宋体" w:hint="eastAsia"/>
                <w:color w:val="000000" w:themeColor="text1"/>
              </w:rPr>
              <w:t>周转材料</w:t>
            </w:r>
          </w:p>
        </w:tc>
        <w:tc>
          <w:tcPr>
            <w:tcW w:w="2314"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（11）应选用耐用、维护与拆卸方便的周转材料。</w:t>
            </w:r>
          </w:p>
          <w:p w:rsidR="00D46C29" w:rsidRPr="00D46C29" w:rsidRDefault="00D46C29" w:rsidP="00D46C29">
            <w:pPr>
              <w:spacing w:line="320" w:lineRule="exact"/>
              <w:rPr>
                <w:rFonts w:ascii="宋体" w:eastAsia="宋体" w:hAnsi="宋体" w:cs="宋体"/>
                <w:b/>
                <w:color w:val="000000" w:themeColor="text1"/>
                <w:szCs w:val="24"/>
              </w:rPr>
            </w:pPr>
            <w:r w:rsidRPr="00D46C29">
              <w:rPr>
                <w:rFonts w:ascii="宋体" w:eastAsia="宋体" w:hAnsi="宋体" w:cs="宋体" w:hint="eastAsia"/>
                <w:color w:val="000000" w:themeColor="text1"/>
                <w:szCs w:val="24"/>
              </w:rPr>
              <w:t>（12）模板应以节约自然资源为原则，推广使用工具式模板新型模板材料。采取措施，提高模板、脚手架等的周转次数。</w:t>
            </w:r>
          </w:p>
        </w:tc>
        <w:tc>
          <w:tcPr>
            <w:tcW w:w="1516" w:type="pct"/>
            <w:tcBorders>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（1）根据结构形式，制定科学合理的模架施工方案。合理选择采用</w:t>
            </w:r>
            <w:r w:rsidRPr="00D46C29">
              <w:rPr>
                <w:rFonts w:ascii="宋体" w:eastAsia="宋体" w:hAnsi="宋体" w:cs="宋体" w:hint="eastAsia"/>
                <w:color w:val="000000" w:themeColor="text1"/>
              </w:rPr>
              <w:t>周转频次高的模板、脚手架材料。</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16" w:type="pct"/>
            <w:tcBorders>
              <w:top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模板、脚手架等采用的材料及周转次数统计；其他周转材料的周转次数、周转使用情况及使用次数的统计数据。</w:t>
            </w:r>
          </w:p>
        </w:tc>
        <w:tc>
          <w:tcPr>
            <w:tcW w:w="553"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16" w:type="pct"/>
            <w:tcBorders>
              <w:top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施工前对模板工程的方案优化情况。</w:t>
            </w:r>
          </w:p>
        </w:tc>
        <w:tc>
          <w:tcPr>
            <w:tcW w:w="553"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58"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5</w:t>
            </w:r>
          </w:p>
        </w:tc>
        <w:tc>
          <w:tcPr>
            <w:tcW w:w="359" w:type="pct"/>
            <w:vMerge w:val="restart"/>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cs="宋体" w:hint="eastAsia"/>
                <w:color w:val="000000" w:themeColor="text1"/>
              </w:rPr>
              <w:t>资</w:t>
            </w:r>
            <w:r w:rsidRPr="00D46C29">
              <w:rPr>
                <w:rFonts w:ascii="宋体" w:eastAsia="宋体" w:hAnsi="宋体" w:cs="宋体" w:hint="eastAsia"/>
                <w:color w:val="000000" w:themeColor="text1"/>
              </w:rPr>
              <w:lastRenderedPageBreak/>
              <w:t>源再生利用</w:t>
            </w:r>
          </w:p>
        </w:tc>
        <w:tc>
          <w:tcPr>
            <w:tcW w:w="2314" w:type="pct"/>
            <w:vMerge w:val="restart"/>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lastRenderedPageBreak/>
              <w:t>（13）建筑余料应充分、合理使用。</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lastRenderedPageBreak/>
              <w:t>（14）</w:t>
            </w:r>
            <w:r w:rsidRPr="00D46C29">
              <w:rPr>
                <w:rFonts w:ascii="宋体" w:eastAsia="宋体" w:hAnsi="宋体" w:cs="宋体" w:hint="eastAsia"/>
                <w:color w:val="000000" w:themeColor="text1"/>
                <w:szCs w:val="24"/>
              </w:rPr>
              <w:t>现场办公用纸的使用情况及废纸的回收情况；</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（15）</w:t>
            </w:r>
            <w:r w:rsidRPr="00D46C29">
              <w:rPr>
                <w:rFonts w:ascii="宋体" w:eastAsia="宋体" w:hAnsi="宋体" w:cs="宋体" w:hint="eastAsia"/>
                <w:color w:val="000000" w:themeColor="text1"/>
                <w:szCs w:val="24"/>
              </w:rPr>
              <w:t>建筑材料包装物应及时回收。</w:t>
            </w:r>
          </w:p>
        </w:tc>
        <w:tc>
          <w:tcPr>
            <w:tcW w:w="1516" w:type="pct"/>
            <w:tcBorders>
              <w:bottom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lastRenderedPageBreak/>
              <w:t>（1）建筑余料使用情况；</w:t>
            </w:r>
            <w:r w:rsidRPr="00D46C29">
              <w:rPr>
                <w:rFonts w:ascii="宋体" w:eastAsia="宋体" w:hAnsi="宋体" w:cs="宋体" w:hint="eastAsia"/>
                <w:color w:val="000000" w:themeColor="text1"/>
                <w:szCs w:val="24"/>
              </w:rPr>
              <w:lastRenderedPageBreak/>
              <w:t>建筑材料包装物回收率。</w:t>
            </w:r>
          </w:p>
        </w:tc>
        <w:tc>
          <w:tcPr>
            <w:tcW w:w="553"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lastRenderedPageBreak/>
              <w:t>1</w:t>
            </w:r>
          </w:p>
        </w:tc>
      </w:tr>
      <w:tr w:rsidR="00D46C29" w:rsidRPr="00D46C29" w:rsidTr="003749E6">
        <w:trPr>
          <w:trHeight w:val="20"/>
        </w:trPr>
        <w:tc>
          <w:tcPr>
            <w:tcW w:w="258" w:type="pct"/>
            <w:vMerge/>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tcBorders>
              <w:bottom w:val="double" w:sz="4" w:space="0" w:color="auto"/>
            </w:tcBorders>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314" w:type="pct"/>
            <w:vMerge/>
            <w:tcBorders>
              <w:bottom w:val="doub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516" w:type="pct"/>
            <w:tcBorders>
              <w:top w:val="single" w:sz="4" w:space="0" w:color="auto"/>
              <w:bottom w:val="doub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t>（2）纸张两面使用。</w:t>
            </w:r>
          </w:p>
        </w:tc>
        <w:tc>
          <w:tcPr>
            <w:tcW w:w="553" w:type="pct"/>
            <w:tcBorders>
              <w:top w:val="single" w:sz="4" w:space="0" w:color="auto"/>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91"/>
        </w:trPr>
        <w:tc>
          <w:tcPr>
            <w:tcW w:w="258" w:type="pct"/>
            <w:vMerge w:val="restart"/>
            <w:tcBorders>
              <w:top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6</w:t>
            </w:r>
          </w:p>
        </w:tc>
        <w:tc>
          <w:tcPr>
            <w:tcW w:w="359" w:type="pct"/>
            <w:vMerge w:val="restart"/>
            <w:tcBorders>
              <w:top w:val="doub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w:t>
            </w:r>
          </w:p>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选</w:t>
            </w:r>
          </w:p>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项</w:t>
            </w:r>
          </w:p>
        </w:tc>
        <w:tc>
          <w:tcPr>
            <w:tcW w:w="3830" w:type="pct"/>
            <w:gridSpan w:val="2"/>
            <w:tcBorders>
              <w:top w:val="doub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宋体" w:hint="eastAsia"/>
                <w:color w:val="000000" w:themeColor="text1"/>
                <w:kern w:val="0"/>
                <w:szCs w:val="21"/>
              </w:rPr>
              <w:t>主体结构施工选择自动提升、顶升模架或工作平台。</w:t>
            </w:r>
          </w:p>
        </w:tc>
        <w:tc>
          <w:tcPr>
            <w:tcW w:w="553" w:type="pct"/>
            <w:tcBorders>
              <w:top w:val="doub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40"/>
        </w:trPr>
        <w:tc>
          <w:tcPr>
            <w:tcW w:w="258" w:type="pct"/>
            <w:vMerge/>
            <w:tcBorders>
              <w:bottom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359" w:type="pct"/>
            <w:vMerge/>
            <w:tcBorders>
              <w:bottom w:val="thickThinSmallGap" w:sz="18" w:space="0" w:color="auto"/>
            </w:tcBorders>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3830" w:type="pct"/>
            <w:gridSpan w:val="2"/>
            <w:tcBorders>
              <w:bottom w:val="thickThinSmallGap" w:sz="18"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宋体" w:hint="eastAsia"/>
                <w:color w:val="000000" w:themeColor="text1"/>
                <w:kern w:val="0"/>
                <w:szCs w:val="21"/>
              </w:rPr>
              <w:t>水平承重模板采用早拆支撑体系。</w:t>
            </w:r>
          </w:p>
        </w:tc>
        <w:tc>
          <w:tcPr>
            <w:tcW w:w="553" w:type="pct"/>
            <w:tcBorders>
              <w:top w:val="single" w:sz="4" w:space="0" w:color="auto"/>
              <w:bottom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jc w:val="center"/>
        <w:rPr>
          <w:rFonts w:ascii="宋体" w:eastAsia="宋体" w:hAnsi="宋体" w:cs="黑体"/>
          <w:b/>
          <w:color w:val="000000" w:themeColor="text1"/>
          <w:sz w:val="32"/>
          <w:szCs w:val="32"/>
        </w:rPr>
      </w:pP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cs="黑体" w:hint="eastAsia"/>
          <w:b/>
          <w:bCs/>
          <w:color w:val="000000" w:themeColor="text1"/>
          <w:sz w:val="32"/>
          <w:szCs w:val="32"/>
        </w:rPr>
        <w:br w:type="page"/>
      </w:r>
      <w:bookmarkStart w:id="5" w:name="_Toc530381596"/>
      <w:r w:rsidRPr="00D46C29">
        <w:rPr>
          <w:rFonts w:ascii="宋体" w:eastAsia="宋体" w:hAnsi="宋体" w:hint="eastAsia"/>
          <w:b/>
          <w:bCs/>
          <w:sz w:val="32"/>
          <w:szCs w:val="32"/>
        </w:rPr>
        <w:lastRenderedPageBreak/>
        <w:t>节水与水资源利用</w:t>
      </w:r>
      <w:bookmarkEnd w:id="5"/>
    </w:p>
    <w:p w:rsidR="00D46C29" w:rsidRPr="00D46C29" w:rsidRDefault="00D46C29" w:rsidP="00D46C29">
      <w:pPr>
        <w:jc w:val="center"/>
        <w:rPr>
          <w:rFonts w:ascii="宋体" w:eastAsia="宋体" w:hAnsi="宋体" w:cs="黑体"/>
          <w:b/>
          <w:color w:val="000000" w:themeColor="text1"/>
          <w:sz w:val="32"/>
          <w:szCs w:val="32"/>
        </w:rPr>
      </w:pPr>
    </w:p>
    <w:p w:rsidR="00D46C29" w:rsidRPr="00D46C29" w:rsidRDefault="00D46C29" w:rsidP="00D46C29">
      <w:pPr>
        <w:jc w:val="left"/>
        <w:rPr>
          <w:rFonts w:ascii="宋体" w:eastAsia="宋体" w:hAnsi="宋体" w:cs="黑体"/>
          <w:b/>
          <w:bCs/>
          <w:color w:val="000000" w:themeColor="text1"/>
        </w:rPr>
      </w:pPr>
      <w:r w:rsidRPr="00D46C29">
        <w:rPr>
          <w:rFonts w:ascii="宋体" w:eastAsia="宋体" w:hAnsi="宋体" w:cs="黑体" w:hint="eastAsia"/>
          <w:b/>
          <w:color w:val="000000" w:themeColor="text1"/>
          <w:szCs w:val="21"/>
        </w:rPr>
        <w:t>表1-5：</w:t>
      </w:r>
      <w:r w:rsidRPr="00D46C29">
        <w:rPr>
          <w:rFonts w:ascii="宋体" w:eastAsia="宋体" w:hAnsi="宋体" w:cs="黑体" w:hint="eastAsia"/>
          <w:b/>
          <w:bCs/>
          <w:color w:val="000000" w:themeColor="text1"/>
        </w:rPr>
        <w:t>节水与水资源利用指标要求（10分）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443"/>
        <w:gridCol w:w="686"/>
        <w:gridCol w:w="3784"/>
        <w:gridCol w:w="2466"/>
        <w:gridCol w:w="851"/>
      </w:tblGrid>
      <w:tr w:rsidR="00D46C29" w:rsidRPr="00D46C29" w:rsidTr="003749E6">
        <w:trPr>
          <w:trHeight w:val="20"/>
          <w:tblHeader/>
        </w:trPr>
        <w:tc>
          <w:tcPr>
            <w:tcW w:w="269" w:type="pct"/>
            <w:tcBorders>
              <w:top w:val="thinThickSmallGap" w:sz="18"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716" w:type="pct"/>
            <w:gridSpan w:val="2"/>
            <w:tcBorders>
              <w:top w:val="thinThickSmallGap" w:sz="18"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498" w:type="pct"/>
            <w:tcBorders>
              <w:top w:val="thinThickSmallGap" w:sz="18"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c>
          <w:tcPr>
            <w:tcW w:w="517" w:type="pct"/>
            <w:tcBorders>
              <w:top w:val="thinThickSmallGap" w:sz="18"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标准分</w:t>
            </w:r>
          </w:p>
        </w:tc>
      </w:tr>
      <w:tr w:rsidR="00D46C29" w:rsidRPr="00D46C29" w:rsidTr="003749E6">
        <w:trPr>
          <w:trHeight w:val="1109"/>
        </w:trPr>
        <w:tc>
          <w:tcPr>
            <w:tcW w:w="269"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417"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提高用水效率</w:t>
            </w:r>
          </w:p>
        </w:tc>
        <w:tc>
          <w:tcPr>
            <w:tcW w:w="229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（1）应根据工程特点和</w:t>
            </w:r>
            <w:r w:rsidRPr="00D46C29">
              <w:rPr>
                <w:rFonts w:ascii="宋体" w:eastAsia="宋体" w:hAnsi="宋体" w:cs="宋体" w:hint="eastAsia"/>
                <w:color w:val="000000" w:themeColor="text1"/>
                <w:szCs w:val="24"/>
              </w:rPr>
              <w:t>施工现场情况，分别确定生活用水与工程用水定额指标，并分别进行计量考核管理。</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在签订不同标段分包或劳务合同时，应将节水定额指标纳入合同条款，进行计量考核。</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施工现场办公区、生活区的生活用水采用节水系统和节水器具。</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（4）施工现场供水管网布置应简捷、合理，减少漏损。</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（5）施工现场应建立可再利用水的收集处理系统，使水资源得到梯级循环利用。</w:t>
            </w:r>
          </w:p>
        </w:tc>
        <w:tc>
          <w:tcPr>
            <w:tcW w:w="1498"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不同阶段、不同用途的用水计量情况及用水量统计结果、计量记录。</w:t>
            </w:r>
          </w:p>
        </w:tc>
        <w:tc>
          <w:tcPr>
            <w:tcW w:w="517" w:type="pct"/>
            <w:tcBorders>
              <w:top w:val="single" w:sz="4"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2</w:t>
            </w:r>
          </w:p>
        </w:tc>
      </w:tr>
      <w:tr w:rsidR="00D46C29" w:rsidRPr="00D46C29" w:rsidTr="003749E6">
        <w:trPr>
          <w:trHeight w:val="840"/>
        </w:trPr>
        <w:tc>
          <w:tcPr>
            <w:tcW w:w="269"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17"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p>
        </w:tc>
        <w:tc>
          <w:tcPr>
            <w:tcW w:w="229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498"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施工阶段目标耗水量及</w:t>
            </w:r>
            <w:r w:rsidRPr="00D46C29">
              <w:rPr>
                <w:rFonts w:ascii="宋体" w:eastAsia="宋体" w:hAnsi="宋体" w:hint="eastAsia"/>
                <w:color w:val="000000" w:themeColor="text1"/>
              </w:rPr>
              <w:t>各阶段对比分析。</w:t>
            </w:r>
          </w:p>
        </w:tc>
        <w:tc>
          <w:tcPr>
            <w:tcW w:w="517" w:type="pct"/>
            <w:tcBorders>
              <w:top w:val="single" w:sz="4"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3</w:t>
            </w:r>
          </w:p>
        </w:tc>
      </w:tr>
      <w:tr w:rsidR="00D46C29" w:rsidRPr="00D46C29" w:rsidTr="003749E6">
        <w:trPr>
          <w:trHeight w:val="1473"/>
        </w:trPr>
        <w:tc>
          <w:tcPr>
            <w:tcW w:w="269"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17"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p>
        </w:tc>
        <w:tc>
          <w:tcPr>
            <w:tcW w:w="229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498"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现场机具、设备、车辆冲洗用水是否设立循环用水装置。</w:t>
            </w:r>
          </w:p>
        </w:tc>
        <w:tc>
          <w:tcPr>
            <w:tcW w:w="517" w:type="pct"/>
            <w:tcBorders>
              <w:top w:val="single" w:sz="4"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2</w:t>
            </w:r>
          </w:p>
        </w:tc>
      </w:tr>
      <w:tr w:rsidR="00D46C29" w:rsidRPr="00D46C29" w:rsidTr="003749E6">
        <w:trPr>
          <w:trHeight w:val="842"/>
        </w:trPr>
        <w:tc>
          <w:tcPr>
            <w:tcW w:w="269"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417"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cs="宋体" w:hint="eastAsia"/>
                <w:color w:val="000000" w:themeColor="text1"/>
              </w:rPr>
              <w:t>非传统水源利用</w:t>
            </w:r>
          </w:p>
        </w:tc>
        <w:tc>
          <w:tcPr>
            <w:tcW w:w="229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t>（6）</w:t>
            </w:r>
            <w:r w:rsidRPr="00D46C29">
              <w:rPr>
                <w:rFonts w:ascii="宋体" w:eastAsia="宋体" w:hAnsi="宋体" w:cs="宋体" w:hint="eastAsia"/>
                <w:color w:val="000000" w:themeColor="text1"/>
                <w:szCs w:val="24"/>
              </w:rPr>
              <w:t>施工现场应优先采用经检测合格的非传统水。</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（7）</w:t>
            </w:r>
            <w:r w:rsidRPr="00D46C29">
              <w:rPr>
                <w:rFonts w:ascii="宋体" w:eastAsia="宋体" w:hAnsi="宋体" w:cs="宋体" w:hint="eastAsia"/>
                <w:color w:val="000000" w:themeColor="text1"/>
                <w:szCs w:val="24"/>
              </w:rPr>
              <w:t>基坑降水应存储使用。</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（8）</w:t>
            </w:r>
            <w:r w:rsidRPr="00D46C29">
              <w:rPr>
                <w:rFonts w:ascii="宋体" w:eastAsia="宋体" w:hAnsi="宋体" w:cs="宋体" w:hint="eastAsia"/>
                <w:color w:val="000000" w:themeColor="text1"/>
              </w:rPr>
              <w:t>施工现场应根据地域情况进行非传统用水的收集，建立雨水收集利用系统。</w:t>
            </w:r>
          </w:p>
        </w:tc>
        <w:tc>
          <w:tcPr>
            <w:tcW w:w="1498"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非传统水源利用情况及效果。</w:t>
            </w:r>
          </w:p>
        </w:tc>
        <w:tc>
          <w:tcPr>
            <w:tcW w:w="517" w:type="pct"/>
            <w:tcBorders>
              <w:top w:val="single" w:sz="4"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840"/>
        </w:trPr>
        <w:tc>
          <w:tcPr>
            <w:tcW w:w="269"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17"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29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498"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非传统水源和循环水的利用量。</w:t>
            </w:r>
          </w:p>
        </w:tc>
        <w:tc>
          <w:tcPr>
            <w:tcW w:w="517" w:type="pct"/>
            <w:tcBorders>
              <w:top w:val="single" w:sz="4" w:space="0" w:color="auto"/>
              <w:left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824"/>
        </w:trPr>
        <w:tc>
          <w:tcPr>
            <w:tcW w:w="269" w:type="pct"/>
            <w:vMerge/>
            <w:tcBorders>
              <w:top w:val="single" w:sz="4" w:space="0" w:color="auto"/>
              <w:bottom w:val="doub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17" w:type="pct"/>
            <w:vMerge/>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spacing w:line="320" w:lineRule="exact"/>
              <w:jc w:val="center"/>
              <w:rPr>
                <w:rFonts w:ascii="宋体" w:eastAsia="宋体" w:hAnsi="宋体" w:cs="宋体"/>
                <w:color w:val="000000" w:themeColor="text1"/>
              </w:rPr>
            </w:pPr>
          </w:p>
        </w:tc>
        <w:tc>
          <w:tcPr>
            <w:tcW w:w="2299" w:type="pct"/>
            <w:vMerge/>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498" w:type="pct"/>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用于施工的非传统水的水质检测报告。</w:t>
            </w:r>
          </w:p>
        </w:tc>
        <w:tc>
          <w:tcPr>
            <w:tcW w:w="517" w:type="pct"/>
            <w:tcBorders>
              <w:top w:val="single" w:sz="4" w:space="0" w:color="auto"/>
              <w:left w:val="single" w:sz="4" w:space="0" w:color="auto"/>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89"/>
        </w:trPr>
        <w:tc>
          <w:tcPr>
            <w:tcW w:w="269" w:type="pct"/>
            <w:tcBorders>
              <w:top w:val="double" w:sz="4" w:space="0" w:color="auto"/>
              <w:bottom w:val="thickThinSmallGap" w:sz="18"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417" w:type="pct"/>
            <w:tcBorders>
              <w:top w:val="double" w:sz="4" w:space="0" w:color="auto"/>
              <w:left w:val="single" w:sz="4" w:space="0" w:color="auto"/>
              <w:bottom w:val="thickThinSmallGap" w:sz="18" w:space="0" w:color="auto"/>
              <w:right w:val="single" w:sz="4" w:space="0" w:color="auto"/>
            </w:tcBorders>
            <w:vAlign w:val="center"/>
          </w:tcPr>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优选</w:t>
            </w:r>
          </w:p>
          <w:p w:rsidR="00D46C29" w:rsidRPr="00D46C29" w:rsidRDefault="00D46C29" w:rsidP="00D46C29">
            <w:pPr>
              <w:spacing w:line="320" w:lineRule="exact"/>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项</w:t>
            </w:r>
          </w:p>
        </w:tc>
        <w:tc>
          <w:tcPr>
            <w:tcW w:w="3797" w:type="pct"/>
            <w:gridSpan w:val="2"/>
            <w:tcBorders>
              <w:top w:val="double" w:sz="4" w:space="0" w:color="auto"/>
              <w:left w:val="single" w:sz="4" w:space="0" w:color="auto"/>
              <w:bottom w:val="thickThinSmallGap" w:sz="18"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kern w:val="0"/>
                <w:szCs w:val="21"/>
              </w:rPr>
              <w:t>实际用水量比目标用量节省大于10%以上。</w:t>
            </w:r>
          </w:p>
        </w:tc>
        <w:tc>
          <w:tcPr>
            <w:tcW w:w="517" w:type="pct"/>
            <w:tcBorders>
              <w:top w:val="double" w:sz="4" w:space="0" w:color="auto"/>
              <w:left w:val="single" w:sz="4" w:space="0" w:color="auto"/>
              <w:bottom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widowControl/>
        <w:jc w:val="left"/>
        <w:rPr>
          <w:rFonts w:ascii="宋体" w:eastAsia="宋体" w:hAnsi="宋体" w:cs="黑体"/>
          <w:b/>
          <w:color w:val="000000" w:themeColor="text1"/>
          <w:sz w:val="32"/>
          <w:szCs w:val="32"/>
        </w:rPr>
      </w:pPr>
    </w:p>
    <w:p w:rsidR="00D46C29" w:rsidRPr="00D46C29" w:rsidRDefault="00D46C29" w:rsidP="00D46C29">
      <w:pPr>
        <w:widowControl/>
        <w:jc w:val="left"/>
        <w:rPr>
          <w:rFonts w:ascii="宋体" w:eastAsia="宋体" w:hAnsi="宋体" w:cs="黑体"/>
          <w:b/>
          <w:color w:val="000000" w:themeColor="text1"/>
          <w:sz w:val="32"/>
          <w:szCs w:val="32"/>
        </w:rPr>
      </w:pP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cs="黑体" w:hint="eastAsia"/>
          <w:b/>
          <w:bCs/>
          <w:color w:val="000000" w:themeColor="text1"/>
          <w:sz w:val="32"/>
          <w:szCs w:val="32"/>
        </w:rPr>
        <w:br w:type="page"/>
      </w:r>
      <w:bookmarkStart w:id="6" w:name="_Toc530381597"/>
      <w:r w:rsidRPr="00D46C29">
        <w:rPr>
          <w:rFonts w:ascii="宋体" w:eastAsia="宋体" w:hAnsi="宋体" w:hint="eastAsia"/>
          <w:b/>
          <w:bCs/>
          <w:sz w:val="32"/>
          <w:szCs w:val="32"/>
        </w:rPr>
        <w:lastRenderedPageBreak/>
        <w:t>节能与能源利用</w:t>
      </w:r>
      <w:bookmarkEnd w:id="6"/>
    </w:p>
    <w:p w:rsidR="00D46C29" w:rsidRPr="00D46C29" w:rsidRDefault="00D46C29" w:rsidP="00D46C29">
      <w:pPr>
        <w:widowControl/>
        <w:jc w:val="center"/>
        <w:rPr>
          <w:rFonts w:ascii="宋体" w:eastAsia="宋体" w:hAnsi="宋体" w:cs="黑体"/>
          <w:b/>
          <w:color w:val="000000" w:themeColor="text1"/>
          <w:sz w:val="32"/>
          <w:szCs w:val="32"/>
        </w:rPr>
      </w:pPr>
    </w:p>
    <w:p w:rsidR="00D46C29" w:rsidRPr="00D46C29" w:rsidRDefault="00D46C29" w:rsidP="00D46C29">
      <w:pPr>
        <w:widowControl/>
        <w:jc w:val="left"/>
        <w:rPr>
          <w:rFonts w:ascii="宋体" w:eastAsia="宋体" w:hAnsi="宋体" w:cs="黑体"/>
          <w:b/>
          <w:bCs/>
          <w:color w:val="000000" w:themeColor="text1"/>
        </w:rPr>
      </w:pPr>
      <w:r w:rsidRPr="00D46C29">
        <w:rPr>
          <w:rFonts w:ascii="宋体" w:eastAsia="宋体" w:hAnsi="宋体" w:cs="黑体" w:hint="eastAsia"/>
          <w:b/>
          <w:color w:val="000000" w:themeColor="text1"/>
          <w:szCs w:val="21"/>
        </w:rPr>
        <w:t>表1-6：</w:t>
      </w:r>
      <w:r w:rsidRPr="00D46C29">
        <w:rPr>
          <w:rFonts w:ascii="宋体" w:eastAsia="宋体" w:hAnsi="宋体" w:cs="黑体" w:hint="eastAsia"/>
          <w:b/>
          <w:bCs/>
          <w:color w:val="000000" w:themeColor="text1"/>
        </w:rPr>
        <w:t>节能与能源利用指标要求（20分）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461"/>
        <w:gridCol w:w="807"/>
        <w:gridCol w:w="3570"/>
        <w:gridCol w:w="2538"/>
        <w:gridCol w:w="854"/>
      </w:tblGrid>
      <w:tr w:rsidR="00D46C29" w:rsidRPr="00D46C29" w:rsidTr="003749E6">
        <w:trPr>
          <w:trHeight w:val="20"/>
          <w:tblHeader/>
        </w:trPr>
        <w:tc>
          <w:tcPr>
            <w:tcW w:w="280" w:type="pct"/>
            <w:tcBorders>
              <w:top w:val="thinThickSmallGap" w:sz="18"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659" w:type="pct"/>
            <w:gridSpan w:val="2"/>
            <w:tcBorders>
              <w:top w:val="thinThickSmallGap" w:sz="18"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542" w:type="pct"/>
            <w:tcBorders>
              <w:top w:val="thinThickSmallGap" w:sz="18"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c>
          <w:tcPr>
            <w:tcW w:w="519" w:type="pct"/>
            <w:tcBorders>
              <w:top w:val="thinThickSmallGap" w:sz="18"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标准分</w:t>
            </w:r>
          </w:p>
        </w:tc>
      </w:tr>
      <w:tr w:rsidR="00D46C29" w:rsidRPr="00D46C29" w:rsidTr="003749E6">
        <w:trPr>
          <w:trHeight w:val="20"/>
        </w:trPr>
        <w:tc>
          <w:tcPr>
            <w:tcW w:w="280"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节能措施</w:t>
            </w:r>
          </w:p>
        </w:tc>
        <w:tc>
          <w:tcPr>
            <w:tcW w:w="216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（1）</w:t>
            </w:r>
            <w:r w:rsidRPr="00D46C29">
              <w:rPr>
                <w:rFonts w:ascii="宋体" w:eastAsia="宋体" w:hAnsi="宋体" w:cs="宋体" w:hint="eastAsia"/>
                <w:color w:val="000000" w:themeColor="text1"/>
                <w:szCs w:val="24"/>
              </w:rPr>
              <w:t>制订合理施工能耗指标，提高施工能源利用率。</w:t>
            </w:r>
          </w:p>
          <w:p w:rsidR="00D46C29" w:rsidRPr="00D46C29" w:rsidRDefault="00D46C29" w:rsidP="00D46C29">
            <w:pPr>
              <w:widowControl/>
              <w:spacing w:line="320" w:lineRule="exact"/>
              <w:rPr>
                <w:rFonts w:ascii="宋体" w:eastAsia="宋体" w:hAnsi="宋体" w:cs="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施工现场分别设定生产、生活、办公和施工设备的用电控制指标，定期进行计量、核算、对比分析，并有预防与纠正措施。</w:t>
            </w:r>
          </w:p>
          <w:p w:rsidR="00D46C29" w:rsidRPr="00D46C29" w:rsidRDefault="00D46C29" w:rsidP="00D46C29">
            <w:pPr>
              <w:spacing w:line="320" w:lineRule="exact"/>
              <w:rPr>
                <w:rFonts w:ascii="宋体" w:eastAsia="宋体" w:hAnsi="宋体" w:cs="宋体"/>
                <w:b/>
                <w:color w:val="000000" w:themeColor="text1"/>
                <w:szCs w:val="24"/>
              </w:rPr>
            </w:pPr>
            <w:r w:rsidRPr="00D46C29">
              <w:rPr>
                <w:rFonts w:ascii="宋体" w:eastAsia="宋体" w:hAnsi="宋体" w:cs="Times New Roman" w:hint="eastAsia"/>
                <w:color w:val="000000" w:themeColor="text1"/>
                <w:szCs w:val="24"/>
              </w:rPr>
              <w:t>（3）</w:t>
            </w:r>
            <w:r w:rsidRPr="00D46C29">
              <w:rPr>
                <w:rFonts w:ascii="宋体" w:eastAsia="宋体" w:hAnsi="宋体" w:cs="宋体" w:hint="eastAsia"/>
                <w:color w:val="000000" w:themeColor="text1"/>
                <w:szCs w:val="24"/>
              </w:rPr>
              <w:t>优先使用国家、行业推荐的节能、高效、环保的施工设备和机具。国家、行业、地方政府明令淘汰的施工设备机具和产品不得使用。</w:t>
            </w:r>
          </w:p>
          <w:p w:rsidR="00D46C29" w:rsidRPr="00D46C29" w:rsidRDefault="00D46C29" w:rsidP="00D46C29">
            <w:pPr>
              <w:spacing w:line="320" w:lineRule="exact"/>
              <w:rPr>
                <w:rFonts w:ascii="宋体" w:eastAsia="宋体" w:hAnsi="宋体" w:cs="宋体"/>
                <w:b/>
                <w:color w:val="000000" w:themeColor="text1"/>
              </w:rPr>
            </w:pPr>
            <w:r w:rsidRPr="00D46C29">
              <w:rPr>
                <w:rFonts w:ascii="宋体" w:eastAsia="宋体" w:hAnsi="宋体" w:hint="eastAsia"/>
                <w:color w:val="000000" w:themeColor="text1"/>
              </w:rPr>
              <w:t>（4）</w:t>
            </w:r>
            <w:r w:rsidRPr="00D46C29">
              <w:rPr>
                <w:rFonts w:ascii="宋体" w:eastAsia="宋体" w:hAnsi="宋体" w:cs="宋体" w:hint="eastAsia"/>
                <w:color w:val="000000" w:themeColor="text1"/>
              </w:rPr>
              <w:t>根据当地气候和自然资源条件，充分利用太阳能、地热等可再生能源</w:t>
            </w:r>
            <w:r w:rsidRPr="00D46C29">
              <w:rPr>
                <w:rFonts w:ascii="宋体" w:eastAsia="宋体" w:hAnsi="宋体" w:hint="eastAsia"/>
                <w:color w:val="000000" w:themeColor="text1"/>
              </w:rPr>
              <w:t>。</w:t>
            </w: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对生产、生活、办公和施工设备用电的分类计量及统计、核算、对比分析；</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优先使用国家、行业推荐的节能、高效、环保的施工设备和机具。</w:t>
            </w:r>
            <w:r w:rsidRPr="00D46C29">
              <w:rPr>
                <w:rFonts w:ascii="宋体" w:eastAsia="宋体" w:hAnsi="宋体" w:hint="eastAsia"/>
                <w:color w:val="000000" w:themeColor="text1"/>
              </w:rPr>
              <w:t>使用的用能设备、生产工艺情况。</w:t>
            </w:r>
            <w:r w:rsidRPr="00D46C29">
              <w:rPr>
                <w:rFonts w:ascii="宋体" w:eastAsia="宋体" w:hAnsi="宋体" w:cs="宋体" w:hint="eastAsia"/>
                <w:color w:val="000000" w:themeColor="text1"/>
              </w:rPr>
              <w:t xml:space="preserve"> </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充分利用自然能源情况。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80"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机械设备与</w:t>
            </w:r>
          </w:p>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机具</w:t>
            </w:r>
          </w:p>
        </w:tc>
        <w:tc>
          <w:tcPr>
            <w:tcW w:w="216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（5）</w:t>
            </w:r>
            <w:r w:rsidRPr="00D46C29">
              <w:rPr>
                <w:rFonts w:ascii="宋体" w:eastAsia="宋体" w:hAnsi="宋体" w:cs="宋体" w:hint="eastAsia"/>
                <w:color w:val="000000" w:themeColor="text1"/>
              </w:rPr>
              <w:t>建立施工机械设备管理制度，开展用电、用油计量，完善设备档案，及时做好维修保养工作，使机械设备保持低耗、高效的状态。</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（6）</w:t>
            </w:r>
            <w:r w:rsidRPr="00D46C29">
              <w:rPr>
                <w:rFonts w:ascii="宋体" w:eastAsia="宋体" w:hAnsi="宋体" w:cs="宋体" w:hint="eastAsia"/>
                <w:color w:val="000000" w:themeColor="text1"/>
                <w:szCs w:val="24"/>
              </w:rPr>
              <w:t xml:space="preserve">机械设备宜使用节能型设备，节约用电，节约油量回收利用。 </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（7）</w:t>
            </w:r>
            <w:r w:rsidRPr="00D46C29">
              <w:rPr>
                <w:rFonts w:ascii="宋体" w:eastAsia="宋体" w:hAnsi="宋体" w:cs="宋体" w:hint="eastAsia"/>
                <w:color w:val="000000" w:themeColor="text1"/>
                <w:szCs w:val="24"/>
              </w:rPr>
              <w:t>合理安排工序和施工进度，提高各种机械的使用率和满载率，施工机具资源共享。</w:t>
            </w:r>
          </w:p>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（8）定期监控重点耗能设备的利用情况。</w:t>
            </w: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（1）设备技术档案以及定期进行维护、保养情况。</w:t>
            </w:r>
            <w:r w:rsidRPr="00D46C29">
              <w:rPr>
                <w:rFonts w:ascii="宋体" w:eastAsia="宋体" w:hAnsi="宋体" w:cs="宋体" w:hint="eastAsia"/>
                <w:color w:val="000000" w:themeColor="text1"/>
              </w:rPr>
              <w:t xml:space="preserve"> </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（2）是否对施工组织设计优化，</w:t>
            </w:r>
            <w:r w:rsidRPr="00D46C29">
              <w:rPr>
                <w:rFonts w:ascii="宋体" w:eastAsia="宋体" w:hAnsi="宋体" w:cs="宋体" w:hint="eastAsia"/>
                <w:color w:val="000000" w:themeColor="text1"/>
              </w:rPr>
              <w:t>选择功率与负载相匹配的施工机械设备。</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机械设备宜使用节能型设备，节电省量。</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（4）使用的大型机械是否做到一机一表，合理控制用电。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80"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cs="宋体" w:hint="eastAsia"/>
                <w:color w:val="000000" w:themeColor="text1"/>
              </w:rPr>
              <w:t>临建设施</w:t>
            </w:r>
          </w:p>
        </w:tc>
        <w:tc>
          <w:tcPr>
            <w:tcW w:w="216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（9）安全防护设施，应定型化、工具化、标准化、采用拆迁、可回收材料。</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（10）现场围挡应最大限度地利用已有围墙，或采用装配式可重复使用围挡封闭。</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（11）临建设施充分利用既有建筑、市政设施和周边道路。</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（12）临建设施应采用周转次数较高的节能材料和经济、美观、占地面积小、对周边地貌环境影响较小，且适合于施工平面布置动态调整的多层</w:t>
            </w:r>
            <w:r w:rsidRPr="00D46C29">
              <w:rPr>
                <w:rFonts w:ascii="宋体" w:eastAsia="宋体" w:hAnsi="宋体" w:cs="宋体" w:hint="eastAsia"/>
                <w:color w:val="000000" w:themeColor="text1"/>
              </w:rPr>
              <w:lastRenderedPageBreak/>
              <w:t>轻钢活动板房、钢骨架水泥活动板房等标准化装配式结构。</w:t>
            </w: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lastRenderedPageBreak/>
              <w:t>（1）</w:t>
            </w:r>
            <w:r w:rsidRPr="00D46C29">
              <w:rPr>
                <w:rFonts w:ascii="宋体" w:eastAsia="宋体" w:hAnsi="宋体" w:cs="宋体" w:hint="eastAsia"/>
                <w:color w:val="000000" w:themeColor="text1"/>
                <w:szCs w:val="24"/>
              </w:rPr>
              <w:t>安全防护、临时设施设施定型化、工具化、标准化、采用拆迁、可回收材料，使用情况。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1112"/>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（2）</w:t>
            </w:r>
            <w:r w:rsidRPr="00D46C29">
              <w:rPr>
                <w:rFonts w:ascii="宋体" w:eastAsia="宋体" w:hAnsi="宋体" w:cs="宋体" w:hint="eastAsia"/>
                <w:color w:val="000000" w:themeColor="text1"/>
                <w:szCs w:val="24"/>
              </w:rPr>
              <w:t>临建设施充分利用既有建筑、市政设施和周边道路。</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1127"/>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宋体" w:hint="eastAsia"/>
                <w:color w:val="000000" w:themeColor="text1"/>
                <w:szCs w:val="24"/>
              </w:rPr>
              <w:t>（3）现场围挡利用已有围墙，或采用装配式可重复使用围挡封闭。</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（4）</w:t>
            </w:r>
            <w:r w:rsidRPr="00D46C29">
              <w:rPr>
                <w:rFonts w:ascii="宋体" w:eastAsia="宋体" w:hAnsi="宋体" w:cs="宋体" w:hint="eastAsia"/>
                <w:color w:val="000000" w:themeColor="text1"/>
              </w:rPr>
              <w:t>节能措施的具体统计数据。</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925"/>
        </w:trPr>
        <w:tc>
          <w:tcPr>
            <w:tcW w:w="280" w:type="pct"/>
            <w:vMerge w:val="restart"/>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r w:rsidRPr="00D46C29">
              <w:rPr>
                <w:rFonts w:ascii="宋体" w:eastAsia="宋体" w:hAnsi="宋体" w:cs="宋体" w:hint="eastAsia"/>
                <w:color w:val="000000" w:themeColor="text1"/>
              </w:rPr>
              <w:t>施工用电及</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cs="宋体" w:hint="eastAsia"/>
                <w:color w:val="000000" w:themeColor="text1"/>
              </w:rPr>
              <w:t>照明</w:t>
            </w:r>
          </w:p>
        </w:tc>
        <w:tc>
          <w:tcPr>
            <w:tcW w:w="2169" w:type="pct"/>
            <w:vMerge w:val="restar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（13）</w:t>
            </w:r>
            <w:r w:rsidRPr="00D46C29">
              <w:rPr>
                <w:rFonts w:ascii="宋体" w:eastAsia="宋体" w:hAnsi="宋体" w:cs="宋体" w:hint="eastAsia"/>
                <w:color w:val="000000" w:themeColor="text1"/>
                <w:szCs w:val="24"/>
              </w:rPr>
              <w:t>建立临时用电管理制度并落实到位。</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（14）</w:t>
            </w:r>
            <w:r w:rsidRPr="00D46C29">
              <w:rPr>
                <w:rFonts w:ascii="宋体" w:eastAsia="宋体" w:hAnsi="宋体" w:cs="宋体" w:hint="eastAsia"/>
                <w:color w:val="000000" w:themeColor="text1"/>
                <w:szCs w:val="24"/>
              </w:rPr>
              <w:t>临时用电节能灯具照明设计以满足最低照度为原则，不得超过最低照度的20％。</w:t>
            </w:r>
          </w:p>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（15</w:t>
            </w:r>
            <w:r w:rsidRPr="00D46C29">
              <w:rPr>
                <w:rFonts w:ascii="宋体" w:eastAsia="宋体" w:hAnsi="宋体" w:cs="宋体" w:hint="eastAsia"/>
                <w:color w:val="000000" w:themeColor="text1"/>
              </w:rPr>
              <w:t>）现场照明设计应符合国家现行标准《施工现场临时用电安全技术规范》JGJ46-2005的规定。</w:t>
            </w: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施工用电分别统计和计量情况。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966"/>
        </w:trPr>
        <w:tc>
          <w:tcPr>
            <w:tcW w:w="280" w:type="pct"/>
            <w:vMerge/>
            <w:tcBorders>
              <w:top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542" w:type="pct"/>
            <w:tcBorders>
              <w:top w:val="single" w:sz="4" w:space="0" w:color="auto"/>
              <w:left w:val="single" w:sz="4" w:space="0" w:color="auto"/>
              <w:bottom w:val="sing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节能照明灯具使用情况。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20"/>
        </w:trPr>
        <w:tc>
          <w:tcPr>
            <w:tcW w:w="280" w:type="pct"/>
            <w:vMerge/>
            <w:tcBorders>
              <w:top w:val="single" w:sz="4" w:space="0" w:color="auto"/>
              <w:bottom w:val="doub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90" w:type="pct"/>
            <w:vMerge/>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jc w:val="center"/>
              <w:rPr>
                <w:rFonts w:ascii="宋体" w:eastAsia="宋体" w:hAnsi="宋体" w:cs="宋体"/>
                <w:color w:val="000000" w:themeColor="text1"/>
              </w:rPr>
            </w:pPr>
          </w:p>
        </w:tc>
        <w:tc>
          <w:tcPr>
            <w:tcW w:w="2169" w:type="pct"/>
            <w:vMerge/>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542" w:type="pct"/>
            <w:tcBorders>
              <w:top w:val="single" w:sz="4" w:space="0" w:color="auto"/>
              <w:left w:val="single" w:sz="4" w:space="0" w:color="auto"/>
              <w:bottom w:val="double" w:sz="4"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rPr>
              <w:t>临时用电管理制度及落实情况。</w:t>
            </w:r>
          </w:p>
        </w:tc>
        <w:tc>
          <w:tcPr>
            <w:tcW w:w="519" w:type="pct"/>
            <w:tcBorders>
              <w:top w:val="single" w:sz="4" w:space="0" w:color="auto"/>
              <w:left w:val="single" w:sz="4" w:space="0" w:color="auto"/>
              <w:bottom w:val="single" w:sz="4"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54"/>
        </w:trPr>
        <w:tc>
          <w:tcPr>
            <w:tcW w:w="280" w:type="pct"/>
            <w:tcBorders>
              <w:top w:val="double" w:sz="4" w:space="0" w:color="auto"/>
              <w:bottom w:val="thickThinSmallGap" w:sz="18"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5</w:t>
            </w:r>
          </w:p>
        </w:tc>
        <w:tc>
          <w:tcPr>
            <w:tcW w:w="490" w:type="pct"/>
            <w:tcBorders>
              <w:top w:val="double" w:sz="4" w:space="0" w:color="auto"/>
              <w:left w:val="single" w:sz="4" w:space="0" w:color="auto"/>
              <w:bottom w:val="thickThinSmallGap" w:sz="18"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优选</w:t>
            </w:r>
            <w:r w:rsidRPr="00D46C29">
              <w:rPr>
                <w:rFonts w:ascii="宋体" w:eastAsia="宋体" w:hAnsi="宋体" w:hint="eastAsia"/>
                <w:bCs/>
                <w:color w:val="000000" w:themeColor="text1"/>
                <w:szCs w:val="21"/>
              </w:rPr>
              <w:br/>
              <w:t>项</w:t>
            </w:r>
          </w:p>
        </w:tc>
        <w:tc>
          <w:tcPr>
            <w:tcW w:w="3711" w:type="pct"/>
            <w:gridSpan w:val="2"/>
            <w:tcBorders>
              <w:top w:val="single" w:sz="4" w:space="0" w:color="auto"/>
              <w:left w:val="single" w:sz="4" w:space="0" w:color="auto"/>
              <w:bottom w:val="thickThinSmallGap" w:sz="18" w:space="0" w:color="auto"/>
              <w:right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kern w:val="0"/>
                <w:szCs w:val="21"/>
              </w:rPr>
              <w:t>能源消耗比目标用量节省大于10%以上。</w:t>
            </w:r>
          </w:p>
        </w:tc>
        <w:tc>
          <w:tcPr>
            <w:tcW w:w="519" w:type="pct"/>
            <w:tcBorders>
              <w:top w:val="double" w:sz="4" w:space="0" w:color="auto"/>
              <w:left w:val="single" w:sz="4" w:space="0" w:color="auto"/>
              <w:bottom w:val="thickThinSmallGap" w:sz="18" w:space="0" w:color="auto"/>
              <w:right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widowControl/>
        <w:jc w:val="left"/>
        <w:rPr>
          <w:rFonts w:ascii="宋体" w:eastAsia="宋体" w:hAnsi="宋体" w:cs="黑体"/>
          <w:b/>
          <w:color w:val="000000" w:themeColor="text1"/>
          <w:sz w:val="32"/>
          <w:szCs w:val="32"/>
        </w:rPr>
      </w:pPr>
    </w:p>
    <w:p w:rsidR="00D46C29" w:rsidRPr="00D46C29" w:rsidRDefault="00D46C29" w:rsidP="00D46C29">
      <w:pPr>
        <w:widowControl/>
        <w:jc w:val="left"/>
        <w:rPr>
          <w:rFonts w:ascii="宋体" w:eastAsia="宋体" w:hAnsi="宋体" w:cs="黑体"/>
          <w:b/>
          <w:color w:val="000000" w:themeColor="text1"/>
          <w:sz w:val="32"/>
          <w:szCs w:val="32"/>
        </w:rPr>
      </w:pPr>
      <w:r w:rsidRPr="00D46C29">
        <w:rPr>
          <w:rFonts w:ascii="宋体" w:eastAsia="宋体" w:hAnsi="宋体" w:cs="黑体" w:hint="eastAsia"/>
          <w:b/>
          <w:color w:val="000000" w:themeColor="text1"/>
          <w:sz w:val="32"/>
          <w:szCs w:val="32"/>
        </w:rPr>
        <w:t xml:space="preserve"> </w:t>
      </w: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cs="黑体" w:hint="eastAsia"/>
          <w:b/>
          <w:bCs/>
          <w:color w:val="000000" w:themeColor="text1"/>
          <w:sz w:val="32"/>
          <w:szCs w:val="32"/>
        </w:rPr>
        <w:br w:type="page"/>
      </w:r>
      <w:bookmarkStart w:id="7" w:name="_Toc530381598"/>
      <w:r w:rsidRPr="00D46C29">
        <w:rPr>
          <w:rFonts w:ascii="宋体" w:eastAsia="宋体" w:hAnsi="宋体" w:hint="eastAsia"/>
          <w:b/>
          <w:bCs/>
          <w:sz w:val="32"/>
          <w:szCs w:val="32"/>
        </w:rPr>
        <w:lastRenderedPageBreak/>
        <w:t>节地与施工用地保护</w:t>
      </w:r>
      <w:bookmarkEnd w:id="7"/>
    </w:p>
    <w:p w:rsidR="00D46C29" w:rsidRPr="00D46C29" w:rsidRDefault="00D46C29" w:rsidP="00D46C29">
      <w:pPr>
        <w:widowControl/>
        <w:jc w:val="left"/>
        <w:rPr>
          <w:rFonts w:ascii="宋体" w:eastAsia="宋体" w:hAnsi="宋体" w:cs="黑体"/>
          <w:b/>
          <w:bCs/>
          <w:color w:val="000000" w:themeColor="text1"/>
        </w:rPr>
      </w:pPr>
      <w:r w:rsidRPr="00D46C29">
        <w:rPr>
          <w:rFonts w:ascii="宋体" w:eastAsia="宋体" w:hAnsi="宋体" w:cs="黑体" w:hint="eastAsia"/>
          <w:b/>
          <w:bCs/>
          <w:color w:val="000000" w:themeColor="text1"/>
        </w:rPr>
        <w:t>表1-7：节地与施工用地保护指标要求（10分）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427"/>
        <w:gridCol w:w="659"/>
        <w:gridCol w:w="3523"/>
        <w:gridCol w:w="2752"/>
        <w:gridCol w:w="869"/>
      </w:tblGrid>
      <w:tr w:rsidR="00D46C29" w:rsidRPr="00D46C29" w:rsidTr="003749E6">
        <w:trPr>
          <w:trHeight w:val="397"/>
          <w:tblHeader/>
        </w:trPr>
        <w:tc>
          <w:tcPr>
            <w:tcW w:w="251"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545" w:type="pct"/>
            <w:gridSpan w:val="2"/>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674"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检查要点</w:t>
            </w:r>
          </w:p>
        </w:tc>
        <w:tc>
          <w:tcPr>
            <w:tcW w:w="530" w:type="pct"/>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标准分</w:t>
            </w:r>
          </w:p>
        </w:tc>
      </w:tr>
      <w:tr w:rsidR="00D46C29" w:rsidRPr="00D46C29" w:rsidTr="003749E6">
        <w:trPr>
          <w:trHeight w:val="397"/>
        </w:trPr>
        <w:tc>
          <w:tcPr>
            <w:tcW w:w="25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403"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施工用地指标</w:t>
            </w:r>
          </w:p>
        </w:tc>
        <w:tc>
          <w:tcPr>
            <w:tcW w:w="2142" w:type="pct"/>
            <w:vMerge w:val="restart"/>
            <w:vAlign w:val="center"/>
          </w:tcPr>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t>（1）施工用地应有审批手续。</w:t>
            </w:r>
          </w:p>
          <w:p w:rsidR="00D46C29" w:rsidRPr="00D46C29" w:rsidRDefault="00D46C29" w:rsidP="00D46C29">
            <w:pPr>
              <w:widowControl/>
              <w:spacing w:line="320" w:lineRule="exact"/>
              <w:rPr>
                <w:rFonts w:ascii="宋体" w:eastAsia="宋体" w:hAnsi="宋体"/>
                <w:b/>
                <w:color w:val="000000" w:themeColor="text1"/>
              </w:rPr>
            </w:pPr>
            <w:r w:rsidRPr="00D46C29">
              <w:rPr>
                <w:rFonts w:ascii="宋体" w:eastAsia="宋体" w:hAnsi="宋体" w:hint="eastAsia"/>
                <w:color w:val="000000" w:themeColor="text1"/>
              </w:rPr>
              <w:t>（2）平面布置合理、紧凑，满足施工使用。</w:t>
            </w:r>
          </w:p>
        </w:tc>
        <w:tc>
          <w:tcPr>
            <w:tcW w:w="1674" w:type="pct"/>
            <w:tcBorders>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临时用地审批手续齐全。</w:t>
            </w:r>
          </w:p>
        </w:tc>
        <w:tc>
          <w:tcPr>
            <w:tcW w:w="530"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397"/>
        </w:trPr>
        <w:tc>
          <w:tcPr>
            <w:tcW w:w="251" w:type="pct"/>
            <w:vMerge/>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hint="eastAsia"/>
                <w:bCs/>
                <w:color w:val="000000" w:themeColor="text1"/>
                <w:szCs w:val="21"/>
              </w:rPr>
              <w:t>根据不同的施工阶段，绘制施工平面图。</w:t>
            </w:r>
          </w:p>
        </w:tc>
        <w:tc>
          <w:tcPr>
            <w:tcW w:w="530"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403"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施工用地保护</w:t>
            </w:r>
          </w:p>
        </w:tc>
        <w:tc>
          <w:tcPr>
            <w:tcW w:w="2142"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（3）</w:t>
            </w:r>
            <w:r w:rsidRPr="00D46C29">
              <w:rPr>
                <w:rFonts w:ascii="宋体" w:eastAsia="宋体" w:hAnsi="宋体" w:cs="宋体" w:hint="eastAsia"/>
                <w:color w:val="000000" w:themeColor="text1"/>
                <w:szCs w:val="24"/>
              </w:rPr>
              <w:t>应对深基坑施工方案进行优化，减少土方开挖和回填量，最大限度地减少对土地的扰动，保护周边自然生态环境。场地允许应预留土方进行回填利用。</w:t>
            </w:r>
          </w:p>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（4）</w:t>
            </w:r>
            <w:r w:rsidRPr="00D46C29">
              <w:rPr>
                <w:rFonts w:ascii="宋体" w:eastAsia="宋体" w:hAnsi="宋体" w:cs="宋体" w:hint="eastAsia"/>
                <w:color w:val="000000" w:themeColor="text1"/>
                <w:szCs w:val="24"/>
              </w:rPr>
              <w:t>利用和保护施工用地范围内原有绿色植被。对于施工周期较长的现场，可按建筑永久绿化的要求，安排场地新建绿化。</w:t>
            </w:r>
          </w:p>
        </w:tc>
        <w:tc>
          <w:tcPr>
            <w:tcW w:w="1674" w:type="pct"/>
            <w:tcBorders>
              <w:bottom w:val="single" w:sz="4" w:space="0" w:color="auto"/>
            </w:tcBorders>
            <w:vAlign w:val="center"/>
          </w:tcPr>
          <w:p w:rsidR="00D46C29" w:rsidRPr="00D46C29" w:rsidRDefault="00D46C29" w:rsidP="00D46C29">
            <w:pPr>
              <w:widowControl/>
              <w:spacing w:line="320" w:lineRule="exact"/>
              <w:rPr>
                <w:rFonts w:ascii="宋体" w:eastAsia="宋体" w:hAnsi="宋体" w:cs="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施工用地保护措施和效果。</w:t>
            </w:r>
          </w:p>
        </w:tc>
        <w:tc>
          <w:tcPr>
            <w:tcW w:w="530"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bottom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深基坑施工方案进行优化，减少土方开挖和回填量。</w:t>
            </w:r>
          </w:p>
        </w:tc>
        <w:tc>
          <w:tcPr>
            <w:tcW w:w="530" w:type="pct"/>
            <w:tcBorders>
              <w:top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（3）利用施工现场的空闲地进行绿化，美化和保护环境。</w:t>
            </w:r>
          </w:p>
        </w:tc>
        <w:tc>
          <w:tcPr>
            <w:tcW w:w="530" w:type="pct"/>
            <w:tcBorders>
              <w:top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403"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施工总平面图布置</w:t>
            </w:r>
          </w:p>
        </w:tc>
        <w:tc>
          <w:tcPr>
            <w:tcW w:w="2142" w:type="pct"/>
            <w:vMerge w:val="restart"/>
            <w:vAlign w:val="center"/>
          </w:tcPr>
          <w:p w:rsidR="00D46C29" w:rsidRPr="00D46C29" w:rsidRDefault="00D46C29" w:rsidP="00D46C29">
            <w:pPr>
              <w:spacing w:line="320" w:lineRule="exact"/>
              <w:rPr>
                <w:rFonts w:ascii="宋体" w:eastAsia="宋体" w:hAnsi="宋体" w:cs="宋体"/>
                <w:color w:val="000000" w:themeColor="text1"/>
                <w:szCs w:val="24"/>
              </w:rPr>
            </w:pPr>
            <w:r w:rsidRPr="00D46C29">
              <w:rPr>
                <w:rFonts w:ascii="宋体" w:eastAsia="宋体" w:hAnsi="宋体" w:cs="Times New Roman" w:hint="eastAsia"/>
                <w:color w:val="000000" w:themeColor="text1"/>
                <w:szCs w:val="24"/>
              </w:rPr>
              <w:t>（5）</w:t>
            </w:r>
            <w:r w:rsidRPr="00D46C29">
              <w:rPr>
                <w:rFonts w:ascii="宋体" w:eastAsia="宋体" w:hAnsi="宋体" w:cs="宋体" w:hint="eastAsia"/>
                <w:color w:val="000000" w:themeColor="text1"/>
                <w:szCs w:val="24"/>
              </w:rPr>
              <w:t>施工总平面布置应做到科学、合理，充分利用原有建筑物、构筑物、道路、管线为施工服务。</w:t>
            </w:r>
          </w:p>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宋体" w:hint="eastAsia"/>
                <w:color w:val="000000" w:themeColor="text1"/>
                <w:szCs w:val="24"/>
              </w:rPr>
              <w:t>（6）材料应就近堆放，最大限度的减少二次搬运。</w:t>
            </w:r>
          </w:p>
          <w:p w:rsidR="00D46C29" w:rsidRPr="00D46C29" w:rsidRDefault="00D46C29" w:rsidP="00D46C29">
            <w:pPr>
              <w:spacing w:line="320" w:lineRule="exact"/>
              <w:rPr>
                <w:rFonts w:ascii="宋体" w:eastAsia="宋体" w:hAnsi="宋体" w:cs="Times New Roman"/>
                <w:color w:val="000000" w:themeColor="text1"/>
                <w:szCs w:val="24"/>
              </w:rPr>
            </w:pPr>
            <w:r w:rsidRPr="00D46C29">
              <w:rPr>
                <w:rFonts w:ascii="宋体" w:eastAsia="宋体" w:hAnsi="宋体" w:cs="Times New Roman" w:hint="eastAsia"/>
                <w:color w:val="000000" w:themeColor="text1"/>
                <w:szCs w:val="24"/>
              </w:rPr>
              <w:t>（7）</w:t>
            </w:r>
            <w:r w:rsidRPr="00D46C29">
              <w:rPr>
                <w:rFonts w:ascii="宋体" w:eastAsia="宋体" w:hAnsi="宋体" w:cs="宋体" w:hint="eastAsia"/>
                <w:color w:val="000000" w:themeColor="text1"/>
                <w:szCs w:val="24"/>
              </w:rPr>
              <w:t>生活区与生产区应分开布置，并设置标准的分隔设施。</w:t>
            </w:r>
            <w:r w:rsidRPr="00D46C29">
              <w:rPr>
                <w:rFonts w:ascii="宋体" w:eastAsia="宋体" w:hAnsi="宋体" w:cs="Times New Roman" w:hint="eastAsia"/>
                <w:color w:val="000000" w:themeColor="text1"/>
                <w:szCs w:val="24"/>
              </w:rPr>
              <w:t xml:space="preserve"> </w:t>
            </w:r>
          </w:p>
        </w:tc>
        <w:tc>
          <w:tcPr>
            <w:tcW w:w="1674" w:type="pct"/>
            <w:tcBorders>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cs="宋体" w:hint="eastAsia"/>
                <w:color w:val="000000" w:themeColor="text1"/>
              </w:rPr>
              <w:t>（1）施工平面图是否满足施工需要，方便施工。减少二次搬运。</w:t>
            </w:r>
          </w:p>
        </w:tc>
        <w:tc>
          <w:tcPr>
            <w:tcW w:w="530" w:type="pct"/>
            <w:tcBorders>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bottom w:val="single" w:sz="4" w:space="0" w:color="auto"/>
            </w:tcBorders>
            <w:vAlign w:val="center"/>
          </w:tcPr>
          <w:p w:rsidR="00D46C29" w:rsidRPr="00D46C29" w:rsidRDefault="00D46C29" w:rsidP="00D46C29">
            <w:pPr>
              <w:spacing w:line="320" w:lineRule="exact"/>
              <w:rPr>
                <w:rFonts w:ascii="宋体" w:eastAsia="宋体" w:hAnsi="宋体" w:cs="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施工现场原有建筑物、构筑物、道路和管线的利用情况。</w:t>
            </w:r>
          </w:p>
        </w:tc>
        <w:tc>
          <w:tcPr>
            <w:tcW w:w="530" w:type="pct"/>
            <w:tcBorders>
              <w:top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bottom w:val="sing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cs="宋体" w:hint="eastAsia"/>
                <w:color w:val="000000" w:themeColor="text1"/>
                <w:kern w:val="0"/>
                <w:szCs w:val="21"/>
              </w:rPr>
              <w:t>施工现场临时道路布置应与原有及永久道路兼顾考虑，并应充分利用拟建道路为施工服务。</w:t>
            </w:r>
            <w:r w:rsidRPr="00D46C29">
              <w:rPr>
                <w:rFonts w:ascii="宋体" w:eastAsia="宋体" w:hAnsi="宋体" w:cs="宋体" w:hint="eastAsia"/>
                <w:color w:val="000000" w:themeColor="text1"/>
              </w:rPr>
              <w:t>现场道路的布置能否方便运输同时满足消防要求。</w:t>
            </w:r>
          </w:p>
        </w:tc>
        <w:tc>
          <w:tcPr>
            <w:tcW w:w="530" w:type="pct"/>
            <w:tcBorders>
              <w:top w:val="sing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397"/>
        </w:trPr>
        <w:tc>
          <w:tcPr>
            <w:tcW w:w="251" w:type="pct"/>
            <w:vMerge/>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2142" w:type="pct"/>
            <w:vMerge/>
            <w:tcBorders>
              <w:bottom w:val="double" w:sz="4" w:space="0" w:color="auto"/>
            </w:tcBorders>
            <w:vAlign w:val="center"/>
          </w:tcPr>
          <w:p w:rsidR="00D46C29" w:rsidRPr="00D46C29" w:rsidRDefault="00D46C29" w:rsidP="00D46C29">
            <w:pPr>
              <w:spacing w:line="320" w:lineRule="exact"/>
              <w:rPr>
                <w:rFonts w:ascii="宋体" w:eastAsia="宋体" w:hAnsi="宋体" w:cs="Times New Roman"/>
                <w:color w:val="000000" w:themeColor="text1"/>
                <w:szCs w:val="24"/>
              </w:rPr>
            </w:pPr>
          </w:p>
        </w:tc>
        <w:tc>
          <w:tcPr>
            <w:tcW w:w="1674" w:type="pct"/>
            <w:tcBorders>
              <w:top w:val="single" w:sz="4" w:space="0" w:color="auto"/>
              <w:bottom w:val="doub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（4）</w:t>
            </w:r>
            <w:r w:rsidRPr="00D46C29">
              <w:rPr>
                <w:rFonts w:ascii="宋体" w:eastAsia="宋体" w:hAnsi="宋体" w:cs="宋体" w:hint="eastAsia"/>
                <w:color w:val="000000" w:themeColor="text1"/>
              </w:rPr>
              <w:t>生活区与生产区设置合理。</w:t>
            </w:r>
          </w:p>
        </w:tc>
        <w:tc>
          <w:tcPr>
            <w:tcW w:w="530" w:type="pct"/>
            <w:tcBorders>
              <w:top w:val="single" w:sz="4" w:space="0" w:color="auto"/>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54"/>
        </w:trPr>
        <w:tc>
          <w:tcPr>
            <w:tcW w:w="251" w:type="pct"/>
            <w:vMerge w:val="restart"/>
            <w:tcBorders>
              <w:top w:val="double" w:sz="4"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403" w:type="pct"/>
            <w:vMerge w:val="restart"/>
            <w:tcBorders>
              <w:top w:val="double" w:sz="4" w:space="0" w:color="auto"/>
              <w:lef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w:t>
            </w:r>
            <w:r w:rsidRPr="00D46C29">
              <w:rPr>
                <w:rFonts w:ascii="宋体" w:eastAsia="宋体" w:hAnsi="宋体" w:hint="eastAsia"/>
                <w:bCs/>
                <w:color w:val="000000" w:themeColor="text1"/>
                <w:szCs w:val="21"/>
              </w:rPr>
              <w:br/>
              <w:t>选</w:t>
            </w:r>
            <w:r w:rsidRPr="00D46C29">
              <w:rPr>
                <w:rFonts w:ascii="宋体" w:eastAsia="宋体" w:hAnsi="宋体" w:hint="eastAsia"/>
                <w:bCs/>
                <w:color w:val="000000" w:themeColor="text1"/>
                <w:szCs w:val="21"/>
              </w:rPr>
              <w:br/>
              <w:t>项</w:t>
            </w:r>
          </w:p>
        </w:tc>
        <w:tc>
          <w:tcPr>
            <w:tcW w:w="3816" w:type="pct"/>
            <w:gridSpan w:val="2"/>
            <w:tcBorders>
              <w:top w:val="double" w:sz="4"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kern w:val="0"/>
                <w:szCs w:val="21"/>
              </w:rPr>
              <w:t>在生态脆弱的地区施工完成后，进行地貌复原。</w:t>
            </w:r>
          </w:p>
        </w:tc>
        <w:tc>
          <w:tcPr>
            <w:tcW w:w="530" w:type="pct"/>
            <w:tcBorders>
              <w:top w:val="double" w:sz="4" w:space="0" w:color="auto"/>
              <w:bottom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54"/>
        </w:trPr>
        <w:tc>
          <w:tcPr>
            <w:tcW w:w="251" w:type="pct"/>
            <w:vMerge/>
            <w:tcBorders>
              <w:bottom w:val="thickThinSmallGap" w:sz="18" w:space="0" w:color="auto"/>
              <w:right w:val="sing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403" w:type="pct"/>
            <w:vMerge/>
            <w:tcBorders>
              <w:left w:val="single" w:sz="4" w:space="0" w:color="auto"/>
              <w:bottom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3816" w:type="pct"/>
            <w:gridSpan w:val="2"/>
            <w:tcBorders>
              <w:bottom w:val="thickThinSmallGap" w:sz="18"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cs="宋体" w:hint="eastAsia"/>
                <w:color w:val="000000" w:themeColor="text1"/>
                <w:kern w:val="0"/>
                <w:szCs w:val="21"/>
              </w:rPr>
              <w:t>钢筋加工配送化，构件制作工厂化。</w:t>
            </w:r>
          </w:p>
        </w:tc>
        <w:tc>
          <w:tcPr>
            <w:tcW w:w="530" w:type="pct"/>
            <w:tcBorders>
              <w:top w:val="single" w:sz="4" w:space="0" w:color="auto"/>
              <w:bottom w:val="thickThinSmallGap" w:sz="18"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widowControl/>
        <w:jc w:val="left"/>
        <w:rPr>
          <w:rFonts w:ascii="宋体" w:eastAsia="宋体" w:hAnsi="宋体" w:cs="黑体"/>
          <w:b/>
          <w:color w:val="000000" w:themeColor="text1"/>
          <w:sz w:val="32"/>
          <w:szCs w:val="32"/>
        </w:rPr>
      </w:pPr>
    </w:p>
    <w:p w:rsidR="00D46C29" w:rsidRPr="00D46C29" w:rsidRDefault="00D46C29" w:rsidP="00D46C29">
      <w:pPr>
        <w:widowControl/>
        <w:rPr>
          <w:rFonts w:ascii="宋体" w:eastAsia="宋体" w:hAnsi="宋体"/>
          <w:color w:val="000000" w:themeColor="text1"/>
        </w:rPr>
      </w:pPr>
      <w:r w:rsidRPr="00D46C29">
        <w:rPr>
          <w:rFonts w:ascii="宋体" w:eastAsia="宋体" w:hAnsi="宋体" w:hint="eastAsia"/>
          <w:color w:val="000000" w:themeColor="text1"/>
        </w:rPr>
        <w:t xml:space="preserve"> </w:t>
      </w:r>
    </w:p>
    <w:p w:rsidR="00D46C29" w:rsidRPr="00D46C29" w:rsidRDefault="00D46C29" w:rsidP="00D46C29">
      <w:pPr>
        <w:keepNext/>
        <w:keepLines/>
        <w:numPr>
          <w:ilvl w:val="0"/>
          <w:numId w:val="1"/>
        </w:numPr>
        <w:spacing w:before="260" w:after="120" w:line="416" w:lineRule="auto"/>
        <w:jc w:val="center"/>
        <w:outlineLvl w:val="2"/>
        <w:rPr>
          <w:rFonts w:ascii="宋体" w:eastAsia="宋体" w:hAnsi="宋体" w:cs="黑体"/>
          <w:b/>
          <w:bCs/>
          <w:color w:val="000000" w:themeColor="text1"/>
          <w:sz w:val="32"/>
          <w:szCs w:val="32"/>
        </w:rPr>
      </w:pPr>
      <w:r w:rsidRPr="00D46C29">
        <w:rPr>
          <w:rFonts w:ascii="宋体" w:eastAsia="宋体" w:hAnsi="宋体" w:hint="eastAsia"/>
          <w:b/>
          <w:bCs/>
          <w:color w:val="000000" w:themeColor="text1"/>
          <w:sz w:val="32"/>
          <w:szCs w:val="32"/>
        </w:rPr>
        <w:br w:type="page"/>
      </w:r>
      <w:bookmarkStart w:id="8" w:name="_Toc530381599"/>
      <w:r w:rsidRPr="00D46C29">
        <w:rPr>
          <w:rFonts w:ascii="宋体" w:eastAsia="宋体" w:hAnsi="宋体" w:hint="eastAsia"/>
          <w:b/>
          <w:bCs/>
          <w:sz w:val="32"/>
          <w:szCs w:val="32"/>
        </w:rPr>
        <w:lastRenderedPageBreak/>
        <w:t>绿色施工技术创新与应用</w:t>
      </w:r>
      <w:bookmarkEnd w:id="8"/>
    </w:p>
    <w:p w:rsidR="00D46C29" w:rsidRPr="00D46C29" w:rsidRDefault="00D46C29" w:rsidP="00D46C29">
      <w:pPr>
        <w:widowControl/>
        <w:tabs>
          <w:tab w:val="center" w:pos="4479"/>
          <w:tab w:val="left" w:pos="6765"/>
        </w:tabs>
        <w:jc w:val="left"/>
        <w:rPr>
          <w:rFonts w:ascii="宋体" w:eastAsia="宋体" w:hAnsi="宋体" w:cs="黑体"/>
          <w:b/>
          <w:bCs/>
          <w:color w:val="000000" w:themeColor="text1"/>
        </w:rPr>
      </w:pPr>
      <w:r w:rsidRPr="00D46C29">
        <w:rPr>
          <w:rFonts w:ascii="宋体" w:eastAsia="宋体" w:hAnsi="宋体" w:cs="黑体" w:hint="eastAsia"/>
          <w:b/>
          <w:bCs/>
          <w:color w:val="000000" w:themeColor="text1"/>
        </w:rPr>
        <w:t>表1-8：绿色施工技术创新与应用（20分）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427"/>
        <w:gridCol w:w="642"/>
        <w:gridCol w:w="3371"/>
        <w:gridCol w:w="2887"/>
        <w:gridCol w:w="903"/>
      </w:tblGrid>
      <w:tr w:rsidR="00D46C29" w:rsidRPr="00D46C29" w:rsidTr="003749E6">
        <w:trPr>
          <w:trHeight w:val="390"/>
          <w:tblHeader/>
        </w:trPr>
        <w:tc>
          <w:tcPr>
            <w:tcW w:w="256" w:type="pct"/>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hint="eastAsia"/>
                <w:b/>
                <w:bCs/>
                <w:color w:val="000000" w:themeColor="text1"/>
                <w:szCs w:val="21"/>
              </w:rPr>
              <w:t>序号</w:t>
            </w:r>
          </w:p>
        </w:tc>
        <w:tc>
          <w:tcPr>
            <w:tcW w:w="2440" w:type="pct"/>
            <w:gridSpan w:val="2"/>
            <w:vAlign w:val="center"/>
          </w:tcPr>
          <w:p w:rsidR="00D46C29" w:rsidRPr="00D46C29" w:rsidRDefault="00D46C29" w:rsidP="00D46C29">
            <w:pPr>
              <w:jc w:val="center"/>
              <w:rPr>
                <w:rFonts w:ascii="宋体" w:eastAsia="宋体" w:hAnsi="宋体"/>
                <w:b/>
                <w:bCs/>
                <w:color w:val="000000" w:themeColor="text1"/>
                <w:szCs w:val="21"/>
              </w:rPr>
            </w:pPr>
            <w:r w:rsidRPr="00D46C29">
              <w:rPr>
                <w:rFonts w:ascii="宋体" w:eastAsia="宋体" w:hAnsi="宋体" w:cs="黑体" w:hint="eastAsia"/>
                <w:b/>
                <w:bCs/>
                <w:color w:val="000000" w:themeColor="text1"/>
              </w:rPr>
              <w:t>绿色建造施工指标</w:t>
            </w:r>
            <w:r w:rsidRPr="00D46C29">
              <w:rPr>
                <w:rFonts w:ascii="宋体" w:eastAsia="宋体" w:hAnsi="宋体" w:hint="eastAsia"/>
                <w:b/>
                <w:bCs/>
                <w:color w:val="000000" w:themeColor="text1"/>
                <w:szCs w:val="21"/>
              </w:rPr>
              <w:t>要求</w:t>
            </w:r>
          </w:p>
        </w:tc>
        <w:tc>
          <w:tcPr>
            <w:tcW w:w="1755" w:type="pct"/>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检查要点</w:t>
            </w:r>
          </w:p>
        </w:tc>
        <w:tc>
          <w:tcPr>
            <w:tcW w:w="549" w:type="pct"/>
            <w:vAlign w:val="center"/>
          </w:tcPr>
          <w:p w:rsidR="00D46C29" w:rsidRPr="00D46C29" w:rsidRDefault="00D46C29" w:rsidP="00D46C29">
            <w:pPr>
              <w:jc w:val="center"/>
              <w:rPr>
                <w:rFonts w:ascii="宋体" w:eastAsia="宋体" w:hAnsi="宋体" w:cs="黑体"/>
                <w:b/>
                <w:bCs/>
                <w:color w:val="000000" w:themeColor="text1"/>
              </w:rPr>
            </w:pPr>
            <w:r w:rsidRPr="00D46C29">
              <w:rPr>
                <w:rFonts w:ascii="宋体" w:eastAsia="宋体" w:hAnsi="宋体" w:cs="黑体" w:hint="eastAsia"/>
                <w:b/>
                <w:bCs/>
                <w:color w:val="000000" w:themeColor="text1"/>
              </w:rPr>
              <w:t>标准分</w:t>
            </w:r>
          </w:p>
        </w:tc>
      </w:tr>
      <w:tr w:rsidR="00D46C29" w:rsidRPr="00D46C29" w:rsidTr="003749E6">
        <w:trPr>
          <w:trHeight w:val="979"/>
        </w:trPr>
        <w:tc>
          <w:tcPr>
            <w:tcW w:w="256"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c>
          <w:tcPr>
            <w:tcW w:w="39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制度</w:t>
            </w:r>
          </w:p>
        </w:tc>
        <w:tc>
          <w:tcPr>
            <w:tcW w:w="2049" w:type="pct"/>
            <w:vMerge w:val="restart"/>
            <w:vAlign w:val="center"/>
          </w:tcPr>
          <w:p w:rsidR="00D46C29" w:rsidRPr="00D46C29" w:rsidRDefault="00D46C29" w:rsidP="00D46C29">
            <w:pPr>
              <w:widowControl/>
              <w:spacing w:line="320" w:lineRule="exact"/>
              <w:rPr>
                <w:rFonts w:ascii="宋体" w:eastAsia="宋体" w:hAnsi="宋体" w:cs="宋体"/>
                <w:color w:val="000000" w:themeColor="text1"/>
              </w:rPr>
            </w:pPr>
            <w:r w:rsidRPr="00D46C29">
              <w:rPr>
                <w:rFonts w:ascii="宋体" w:eastAsia="宋体" w:hAnsi="宋体" w:hint="eastAsia"/>
                <w:color w:val="000000" w:themeColor="text1"/>
              </w:rPr>
              <w:t>（1）</w:t>
            </w:r>
            <w:r w:rsidRPr="00D46C29">
              <w:rPr>
                <w:rFonts w:ascii="宋体" w:eastAsia="宋体" w:hAnsi="宋体" w:hint="eastAsia"/>
                <w:bCs/>
                <w:color w:val="000000" w:themeColor="text1"/>
                <w:szCs w:val="21"/>
              </w:rPr>
              <w:t>制定相关制度</w:t>
            </w:r>
            <w:r w:rsidRPr="00D46C29">
              <w:rPr>
                <w:rFonts w:ascii="宋体" w:eastAsia="宋体" w:hAnsi="宋体" w:cs="宋体" w:hint="eastAsia"/>
                <w:color w:val="000000" w:themeColor="text1"/>
              </w:rPr>
              <w:t>和管理办法</w:t>
            </w:r>
            <w:r w:rsidRPr="00D46C29">
              <w:rPr>
                <w:rFonts w:ascii="宋体" w:eastAsia="宋体" w:hAnsi="宋体" w:hint="eastAsia"/>
                <w:bCs/>
                <w:color w:val="000000" w:themeColor="text1"/>
                <w:szCs w:val="21"/>
              </w:rPr>
              <w:t>，鼓励适合绿色建造过程施工的绿色技术发展，限制或淘汰落后的施工方案。</w:t>
            </w:r>
          </w:p>
          <w:p w:rsidR="00D46C29" w:rsidRPr="00D46C29" w:rsidRDefault="00D46C29" w:rsidP="00D46C29">
            <w:pPr>
              <w:widowControl/>
              <w:spacing w:line="320" w:lineRule="exact"/>
              <w:rPr>
                <w:rFonts w:ascii="宋体" w:eastAsia="宋体" w:hAnsi="宋体" w:cs="宋体"/>
                <w:b/>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结合工程特点，立项开展有关绿色建造过程施工方面新技术、新设备、新材料、新工艺的开发和推广应用的研究。</w:t>
            </w:r>
          </w:p>
        </w:tc>
        <w:tc>
          <w:tcPr>
            <w:tcW w:w="1755" w:type="pct"/>
            <w:tcBorders>
              <w:bottom w:val="single" w:sz="6"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（1）</w:t>
            </w:r>
            <w:r w:rsidRPr="00D46C29">
              <w:rPr>
                <w:rFonts w:ascii="宋体" w:eastAsia="宋体" w:hAnsi="宋体" w:cs="宋体" w:hint="eastAsia"/>
                <w:color w:val="000000" w:themeColor="text1"/>
              </w:rPr>
              <w:t>对于住房城乡建设部、地方住房和城乡建设行政主管部门推广技术的响应和采用计划；</w:t>
            </w:r>
          </w:p>
        </w:tc>
        <w:tc>
          <w:tcPr>
            <w:tcW w:w="549" w:type="pct"/>
            <w:tcBorders>
              <w:bottom w:val="single" w:sz="6"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1125"/>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vAlign w:val="center"/>
          </w:tcPr>
          <w:p w:rsidR="00D46C29" w:rsidRPr="00D46C29" w:rsidRDefault="00D46C29" w:rsidP="00D46C29">
            <w:pPr>
              <w:widowControl/>
              <w:spacing w:line="320" w:lineRule="exact"/>
              <w:rPr>
                <w:rFonts w:ascii="宋体" w:eastAsia="宋体" w:hAnsi="宋体"/>
                <w:color w:val="000000" w:themeColor="text1"/>
              </w:rPr>
            </w:pPr>
          </w:p>
        </w:tc>
        <w:tc>
          <w:tcPr>
            <w:tcW w:w="1755" w:type="pct"/>
            <w:tcBorders>
              <w:top w:val="single" w:sz="6" w:space="0" w:color="auto"/>
            </w:tcBorders>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w:t>
            </w:r>
            <w:r w:rsidRPr="00D46C29">
              <w:rPr>
                <w:rFonts w:ascii="宋体" w:eastAsia="宋体" w:hAnsi="宋体" w:cs="宋体" w:hint="eastAsia"/>
                <w:color w:val="000000" w:themeColor="text1"/>
              </w:rPr>
              <w:t>立项开展有关绿色建造过程施工方面新技术、新设备、新材料、新工艺的开发和推广应用研究情况。</w:t>
            </w:r>
          </w:p>
        </w:tc>
        <w:tc>
          <w:tcPr>
            <w:tcW w:w="549" w:type="pct"/>
            <w:tcBorders>
              <w:top w:val="single" w:sz="6"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1112"/>
        </w:trPr>
        <w:tc>
          <w:tcPr>
            <w:tcW w:w="256"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c>
          <w:tcPr>
            <w:tcW w:w="39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推广技术应用</w:t>
            </w:r>
          </w:p>
        </w:tc>
        <w:tc>
          <w:tcPr>
            <w:tcW w:w="2049" w:type="pct"/>
            <w:vMerge w:val="restart"/>
            <w:vAlign w:val="center"/>
          </w:tcPr>
          <w:p w:rsidR="00D46C29" w:rsidRPr="00D46C29" w:rsidRDefault="00D46C29" w:rsidP="00D46C29">
            <w:pPr>
              <w:widowControl/>
              <w:spacing w:line="320" w:lineRule="exact"/>
              <w:rPr>
                <w:rFonts w:ascii="宋体" w:eastAsia="宋体" w:hAnsi="宋体"/>
                <w:bCs/>
                <w:color w:val="000000" w:themeColor="text1"/>
                <w:szCs w:val="21"/>
              </w:rPr>
            </w:pPr>
            <w:r w:rsidRPr="00D46C29">
              <w:rPr>
                <w:rFonts w:ascii="宋体" w:eastAsia="宋体" w:hAnsi="宋体" w:hint="eastAsia"/>
                <w:color w:val="000000" w:themeColor="text1"/>
              </w:rPr>
              <w:t>（3）</w:t>
            </w:r>
            <w:r w:rsidRPr="00D46C29">
              <w:rPr>
                <w:rFonts w:ascii="宋体" w:eastAsia="宋体" w:hAnsi="宋体" w:hint="eastAsia"/>
                <w:bCs/>
                <w:color w:val="000000" w:themeColor="text1"/>
                <w:szCs w:val="21"/>
              </w:rPr>
              <w:t>应通过采用“建设事业推广应用和限制禁止使用技术公告”中的推广应用技术、“全国建设行业科技成果推广项目”或地方住房和城乡建设行政主管部门发布的推广项目等先进适用技术，采用BIM技术以及“建筑业10项新技术”，实现与提高绿色建造过程施工的各项指标。</w:t>
            </w: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color w:val="000000" w:themeColor="text1"/>
              </w:rPr>
              <w:t>（1）</w:t>
            </w:r>
            <w:r w:rsidRPr="00D46C29">
              <w:rPr>
                <w:rFonts w:ascii="宋体" w:eastAsia="宋体" w:hAnsi="宋体" w:hint="eastAsia"/>
                <w:bCs/>
                <w:color w:val="000000" w:themeColor="text1"/>
                <w:szCs w:val="21"/>
              </w:rPr>
              <w:t>在工程施工中采用了哪些</w:t>
            </w:r>
            <w:r w:rsidRPr="00D46C29">
              <w:rPr>
                <w:rFonts w:ascii="宋体" w:eastAsia="宋体" w:hAnsi="宋体" w:hint="eastAsia"/>
                <w:color w:val="000000" w:themeColor="text1"/>
              </w:rPr>
              <w:t>推广技术，在施工管理、</w:t>
            </w:r>
            <w:r w:rsidRPr="00D46C29">
              <w:rPr>
                <w:rFonts w:ascii="宋体" w:eastAsia="宋体" w:hAnsi="宋体" w:cs="宋体" w:hint="eastAsia"/>
                <w:color w:val="000000" w:themeColor="text1"/>
              </w:rPr>
              <w:t>环境保护、节材与材料资源利用、节水与水资源利用、节能与能源利用和节地与土地资源保护等方面</w:t>
            </w:r>
            <w:r w:rsidRPr="00D46C29">
              <w:rPr>
                <w:rFonts w:ascii="宋体" w:eastAsia="宋体" w:hAnsi="宋体" w:hint="eastAsia"/>
                <w:color w:val="000000" w:themeColor="text1"/>
              </w:rPr>
              <w:t>取得了</w:t>
            </w:r>
            <w:r w:rsidRPr="00D46C29">
              <w:rPr>
                <w:rFonts w:ascii="宋体" w:eastAsia="宋体" w:hAnsi="宋体" w:hint="eastAsia"/>
                <w:bCs/>
                <w:color w:val="000000" w:themeColor="text1"/>
                <w:szCs w:val="21"/>
              </w:rPr>
              <w:t>哪些成效？</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416"/>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vAlign w:val="center"/>
          </w:tcPr>
          <w:p w:rsidR="00D46C29" w:rsidRPr="00D46C29" w:rsidRDefault="00D46C29" w:rsidP="00D46C29">
            <w:pPr>
              <w:widowControl/>
              <w:spacing w:line="320" w:lineRule="exact"/>
              <w:rPr>
                <w:rFonts w:ascii="宋体" w:eastAsia="宋体" w:hAnsi="宋体"/>
                <w:color w:val="000000" w:themeColor="text1"/>
              </w:rPr>
            </w:pPr>
          </w:p>
        </w:tc>
        <w:tc>
          <w:tcPr>
            <w:tcW w:w="1755" w:type="pct"/>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（2）是否采用了BIM技术。</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976"/>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tcPr>
          <w:p w:rsidR="00D46C29" w:rsidRPr="00D46C29" w:rsidRDefault="00D46C29" w:rsidP="00D46C29">
            <w:pPr>
              <w:widowControl/>
              <w:spacing w:line="320" w:lineRule="exact"/>
              <w:jc w:val="left"/>
              <w:rPr>
                <w:rFonts w:ascii="宋体" w:eastAsia="宋体" w:hAnsi="宋体"/>
                <w:color w:val="000000" w:themeColor="text1"/>
              </w:rPr>
            </w:pPr>
          </w:p>
        </w:tc>
        <w:tc>
          <w:tcPr>
            <w:tcW w:w="1755" w:type="pct"/>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（3）</w:t>
            </w:r>
            <w:r w:rsidRPr="00D46C29">
              <w:rPr>
                <w:rFonts w:ascii="宋体" w:eastAsia="宋体" w:hAnsi="宋体" w:hint="eastAsia"/>
                <w:bCs/>
                <w:color w:val="000000" w:themeColor="text1"/>
                <w:szCs w:val="21"/>
              </w:rPr>
              <w:t>采用的新技术、新工艺、新材料、新设备对于绿色建造过程施工产生的影响和作用。</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570"/>
        </w:trPr>
        <w:tc>
          <w:tcPr>
            <w:tcW w:w="256"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3</w:t>
            </w:r>
          </w:p>
        </w:tc>
        <w:tc>
          <w:tcPr>
            <w:tcW w:w="39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技术</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创新</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点</w:t>
            </w:r>
          </w:p>
        </w:tc>
        <w:tc>
          <w:tcPr>
            <w:tcW w:w="2049" w:type="pct"/>
            <w:vMerge w:val="restart"/>
            <w:vAlign w:val="center"/>
          </w:tcPr>
          <w:p w:rsidR="00D46C29" w:rsidRPr="00D46C29" w:rsidRDefault="00D46C29" w:rsidP="00D46C29">
            <w:pPr>
              <w:spacing w:line="320" w:lineRule="exact"/>
              <w:jc w:val="left"/>
              <w:rPr>
                <w:rFonts w:ascii="宋体" w:eastAsia="宋体" w:hAnsi="宋体"/>
                <w:bCs/>
                <w:color w:val="000000" w:themeColor="text1"/>
                <w:szCs w:val="21"/>
              </w:rPr>
            </w:pPr>
            <w:r w:rsidRPr="00D46C29">
              <w:rPr>
                <w:rFonts w:ascii="宋体" w:eastAsia="宋体" w:hAnsi="宋体" w:hint="eastAsia"/>
                <w:color w:val="000000" w:themeColor="text1"/>
              </w:rPr>
              <w:t>（4）</w:t>
            </w:r>
            <w:r w:rsidRPr="00D46C29">
              <w:rPr>
                <w:rFonts w:ascii="宋体" w:eastAsia="宋体" w:hAnsi="宋体" w:hint="eastAsia"/>
                <w:bCs/>
                <w:color w:val="000000" w:themeColor="text1"/>
                <w:szCs w:val="21"/>
              </w:rPr>
              <w:t>开展技术创新，不断形成具有自主知识产权的新技术、新施工工艺、工法。并由此替代传统工艺，提高绿色建造过程施工的各项指标。</w:t>
            </w: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（1）采用了哪些绿色建造过程施工技术是自主创新项目。</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540"/>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vAlign w:val="center"/>
          </w:tcPr>
          <w:p w:rsidR="00D46C29" w:rsidRPr="00D46C29" w:rsidRDefault="00D46C29" w:rsidP="00D46C29">
            <w:pPr>
              <w:spacing w:line="320" w:lineRule="exact"/>
              <w:jc w:val="left"/>
              <w:rPr>
                <w:rFonts w:ascii="宋体" w:eastAsia="宋体" w:hAnsi="宋体"/>
                <w:color w:val="000000" w:themeColor="text1"/>
              </w:rPr>
            </w:pP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（2）自主创新项目对绿色建造过程施工的促进与推动。</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540"/>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vAlign w:val="center"/>
          </w:tcPr>
          <w:p w:rsidR="00D46C29" w:rsidRPr="00D46C29" w:rsidRDefault="00D46C29" w:rsidP="00D46C29">
            <w:pPr>
              <w:spacing w:line="320" w:lineRule="exact"/>
              <w:jc w:val="left"/>
              <w:rPr>
                <w:rFonts w:ascii="宋体" w:eastAsia="宋体" w:hAnsi="宋体"/>
                <w:color w:val="000000" w:themeColor="text1"/>
              </w:rPr>
            </w:pP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（3）自主创新对行业的影响力。</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1620"/>
        </w:trPr>
        <w:tc>
          <w:tcPr>
            <w:tcW w:w="256"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4</w:t>
            </w:r>
          </w:p>
        </w:tc>
        <w:tc>
          <w:tcPr>
            <w:tcW w:w="391" w:type="pct"/>
            <w:vMerge w:val="restar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绿色建造过程施工成效</w:t>
            </w:r>
          </w:p>
        </w:tc>
        <w:tc>
          <w:tcPr>
            <w:tcW w:w="2049" w:type="pct"/>
            <w:vMerge w:val="restart"/>
            <w:vAlign w:val="center"/>
          </w:tcPr>
          <w:p w:rsidR="00D46C29" w:rsidRPr="00D46C29" w:rsidRDefault="00D46C29" w:rsidP="00D46C29">
            <w:pPr>
              <w:spacing w:line="320" w:lineRule="exact"/>
              <w:jc w:val="left"/>
              <w:rPr>
                <w:rFonts w:ascii="宋体" w:eastAsia="宋体" w:hAnsi="宋体"/>
                <w:color w:val="000000" w:themeColor="text1"/>
              </w:rPr>
            </w:pPr>
            <w:r w:rsidRPr="00D46C29">
              <w:rPr>
                <w:rFonts w:ascii="宋体" w:eastAsia="宋体" w:hAnsi="宋体" w:hint="eastAsia"/>
                <w:color w:val="000000" w:themeColor="text1"/>
              </w:rPr>
              <w:t>（5）绿色建造过程施工工程的经济效益。</w:t>
            </w:r>
          </w:p>
          <w:p w:rsidR="00D46C29" w:rsidRPr="00D46C29" w:rsidRDefault="00D46C29" w:rsidP="00D46C29">
            <w:pPr>
              <w:spacing w:line="320" w:lineRule="exact"/>
              <w:jc w:val="left"/>
              <w:rPr>
                <w:rFonts w:ascii="宋体" w:eastAsia="宋体" w:hAnsi="宋体"/>
                <w:color w:val="000000" w:themeColor="text1"/>
              </w:rPr>
            </w:pPr>
            <w:r w:rsidRPr="00D46C29">
              <w:rPr>
                <w:rFonts w:ascii="宋体" w:eastAsia="宋体" w:hAnsi="宋体" w:hint="eastAsia"/>
                <w:color w:val="000000" w:themeColor="text1"/>
              </w:rPr>
              <w:t>（6)绿色建造过程施工工程的社会效益。</w:t>
            </w: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(1)实施绿色建造过程施工的增加的成本，包括一次性损耗成本（如管理成本等，一次性计入）和多次使用成本（如节能设备等，按折旧部分计入）。</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1020"/>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vAlign w:val="center"/>
          </w:tcPr>
          <w:p w:rsidR="00D46C29" w:rsidRPr="00D46C29" w:rsidRDefault="00D46C29" w:rsidP="00D46C29">
            <w:pPr>
              <w:spacing w:line="320" w:lineRule="exact"/>
              <w:jc w:val="left"/>
              <w:rPr>
                <w:rFonts w:ascii="宋体" w:eastAsia="宋体" w:hAnsi="宋体"/>
                <w:color w:val="000000" w:themeColor="text1"/>
              </w:rPr>
            </w:pPr>
          </w:p>
        </w:tc>
        <w:tc>
          <w:tcPr>
            <w:tcW w:w="1755" w:type="pct"/>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(2)实施绿色建造过程施工的节约成本，按照环境保护、节材、节水、节能、节地各项节约值。</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1814"/>
        </w:trPr>
        <w:tc>
          <w:tcPr>
            <w:tcW w:w="256" w:type="pct"/>
            <w:vMerge/>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p>
        </w:tc>
        <w:tc>
          <w:tcPr>
            <w:tcW w:w="2049" w:type="pct"/>
            <w:vMerge/>
            <w:tcBorders>
              <w:bottom w:val="double" w:sz="4" w:space="0" w:color="auto"/>
            </w:tcBorders>
            <w:vAlign w:val="center"/>
          </w:tcPr>
          <w:p w:rsidR="00D46C29" w:rsidRPr="00D46C29" w:rsidRDefault="00D46C29" w:rsidP="00D46C29">
            <w:pPr>
              <w:spacing w:line="320" w:lineRule="exact"/>
              <w:jc w:val="left"/>
              <w:rPr>
                <w:rFonts w:ascii="宋体" w:eastAsia="宋体" w:hAnsi="宋体"/>
                <w:color w:val="000000" w:themeColor="text1"/>
              </w:rPr>
            </w:pPr>
          </w:p>
        </w:tc>
        <w:tc>
          <w:tcPr>
            <w:tcW w:w="1755" w:type="pct"/>
            <w:tcBorders>
              <w:bottom w:val="double" w:sz="4" w:space="0" w:color="auto"/>
            </w:tcBorders>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(3）绿色建造过程宣传情况及反响；一线工人对绿色建造过程施工的认同情况；周边居民对绿色建造过程的反响；公司对项目绿色建造过程施工的支持情况等。</w:t>
            </w:r>
          </w:p>
        </w:tc>
        <w:tc>
          <w:tcPr>
            <w:tcW w:w="549" w:type="pct"/>
            <w:tcBorders>
              <w:bottom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r w:rsidR="00D46C29" w:rsidRPr="00D46C29" w:rsidTr="003749E6">
        <w:trPr>
          <w:trHeight w:val="454"/>
        </w:trPr>
        <w:tc>
          <w:tcPr>
            <w:tcW w:w="256" w:type="pct"/>
            <w:vMerge w:val="restart"/>
            <w:tcBorders>
              <w:top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5</w:t>
            </w:r>
          </w:p>
        </w:tc>
        <w:tc>
          <w:tcPr>
            <w:tcW w:w="391" w:type="pct"/>
            <w:vMerge w:val="restart"/>
            <w:tcBorders>
              <w:top w:val="double" w:sz="4"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优</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选</w:t>
            </w:r>
          </w:p>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项</w:t>
            </w:r>
          </w:p>
        </w:tc>
        <w:tc>
          <w:tcPr>
            <w:tcW w:w="3804" w:type="pct"/>
            <w:gridSpan w:val="2"/>
            <w:tcBorders>
              <w:top w:val="double" w:sz="4" w:space="0" w:color="auto"/>
              <w:bottom w:val="single" w:sz="6" w:space="0" w:color="auto"/>
            </w:tcBorders>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获国家级技术创新奖</w:t>
            </w:r>
            <w:r w:rsidRPr="00D46C29">
              <w:rPr>
                <w:rFonts w:ascii="宋体" w:eastAsia="宋体" w:hAnsi="宋体" w:hint="eastAsia"/>
                <w:b/>
                <w:color w:val="000000" w:themeColor="text1"/>
              </w:rPr>
              <w:t>*</w:t>
            </w:r>
          </w:p>
        </w:tc>
        <w:tc>
          <w:tcPr>
            <w:tcW w:w="549" w:type="pct"/>
            <w:tcBorders>
              <w:top w:val="double" w:sz="4" w:space="0" w:color="auto"/>
              <w:bottom w:val="single" w:sz="6"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1/项</w:t>
            </w:r>
          </w:p>
        </w:tc>
      </w:tr>
      <w:tr w:rsidR="00D46C29" w:rsidRPr="00D46C29" w:rsidTr="003749E6">
        <w:trPr>
          <w:trHeight w:val="454"/>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rPr>
                <w:rFonts w:ascii="宋体" w:eastAsia="宋体" w:hAnsi="宋体"/>
                <w:bCs/>
                <w:color w:val="000000" w:themeColor="text1"/>
                <w:szCs w:val="21"/>
              </w:rPr>
            </w:pPr>
          </w:p>
        </w:tc>
        <w:tc>
          <w:tcPr>
            <w:tcW w:w="3804" w:type="pct"/>
            <w:gridSpan w:val="2"/>
            <w:tcBorders>
              <w:top w:val="single" w:sz="6" w:space="0" w:color="auto"/>
            </w:tcBorders>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获国家级工法、专利等</w:t>
            </w:r>
            <w:r w:rsidRPr="00D46C29">
              <w:rPr>
                <w:rFonts w:ascii="宋体" w:eastAsia="宋体" w:hAnsi="宋体" w:hint="eastAsia"/>
                <w:b/>
                <w:color w:val="000000" w:themeColor="text1"/>
              </w:rPr>
              <w:t>*</w:t>
            </w:r>
          </w:p>
        </w:tc>
        <w:tc>
          <w:tcPr>
            <w:tcW w:w="549" w:type="pct"/>
            <w:tcBorders>
              <w:top w:val="single" w:sz="6" w:space="0" w:color="auto"/>
            </w:tcBorders>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0.5/项</w:t>
            </w:r>
          </w:p>
        </w:tc>
      </w:tr>
      <w:tr w:rsidR="00D46C29" w:rsidRPr="00D46C29" w:rsidTr="003749E6">
        <w:trPr>
          <w:trHeight w:val="454"/>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rPr>
                <w:rFonts w:ascii="宋体" w:eastAsia="宋体" w:hAnsi="宋体"/>
                <w:bCs/>
                <w:color w:val="000000" w:themeColor="text1"/>
                <w:szCs w:val="21"/>
              </w:rPr>
            </w:pPr>
          </w:p>
        </w:tc>
        <w:tc>
          <w:tcPr>
            <w:tcW w:w="3804" w:type="pct"/>
            <w:gridSpan w:val="2"/>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bCs/>
                <w:color w:val="000000" w:themeColor="text1"/>
                <w:szCs w:val="21"/>
              </w:rPr>
              <w:t>省部级技术创新和工法等</w:t>
            </w:r>
            <w:r w:rsidRPr="00D46C29">
              <w:rPr>
                <w:rFonts w:ascii="宋体" w:eastAsia="宋体" w:hAnsi="宋体" w:hint="eastAsia"/>
                <w:b/>
                <w:color w:val="000000" w:themeColor="text1"/>
              </w:rPr>
              <w:t>*</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0.2/项</w:t>
            </w:r>
          </w:p>
        </w:tc>
      </w:tr>
      <w:tr w:rsidR="00D46C29" w:rsidRPr="00D46C29" w:rsidTr="003749E6">
        <w:trPr>
          <w:trHeight w:val="454"/>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rPr>
                <w:rFonts w:ascii="宋体" w:eastAsia="宋体" w:hAnsi="宋体"/>
                <w:bCs/>
                <w:color w:val="000000" w:themeColor="text1"/>
                <w:szCs w:val="21"/>
              </w:rPr>
            </w:pPr>
          </w:p>
        </w:tc>
        <w:tc>
          <w:tcPr>
            <w:tcW w:w="3804" w:type="pct"/>
            <w:gridSpan w:val="2"/>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color w:val="000000" w:themeColor="text1"/>
              </w:rPr>
              <w:t>采用装配式建造先进技术与创新技术。</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454"/>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rPr>
                <w:rFonts w:ascii="宋体" w:eastAsia="宋体" w:hAnsi="宋体"/>
                <w:bCs/>
                <w:color w:val="000000" w:themeColor="text1"/>
                <w:szCs w:val="21"/>
              </w:rPr>
            </w:pPr>
          </w:p>
        </w:tc>
        <w:tc>
          <w:tcPr>
            <w:tcW w:w="3804" w:type="pct"/>
            <w:gridSpan w:val="2"/>
            <w:vAlign w:val="center"/>
          </w:tcPr>
          <w:p w:rsidR="00D46C29" w:rsidRPr="00D46C29" w:rsidRDefault="00D46C29" w:rsidP="00D46C29">
            <w:pPr>
              <w:spacing w:line="320" w:lineRule="exact"/>
              <w:rPr>
                <w:rFonts w:ascii="宋体" w:eastAsia="宋体" w:hAnsi="宋体"/>
                <w:bCs/>
                <w:color w:val="000000" w:themeColor="text1"/>
                <w:szCs w:val="21"/>
              </w:rPr>
            </w:pPr>
            <w:r w:rsidRPr="00D46C29">
              <w:rPr>
                <w:rFonts w:ascii="宋体" w:eastAsia="宋体" w:hAnsi="宋体" w:hint="eastAsia"/>
                <w:color w:val="000000" w:themeColor="text1"/>
              </w:rPr>
              <w:t>采用EPC等工程总承包模式。</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2</w:t>
            </w:r>
          </w:p>
        </w:tc>
      </w:tr>
      <w:tr w:rsidR="00D46C29" w:rsidRPr="00D46C29" w:rsidTr="003749E6">
        <w:trPr>
          <w:trHeight w:val="454"/>
        </w:trPr>
        <w:tc>
          <w:tcPr>
            <w:tcW w:w="256" w:type="pct"/>
            <w:vMerge/>
            <w:vAlign w:val="center"/>
          </w:tcPr>
          <w:p w:rsidR="00D46C29" w:rsidRPr="00D46C29" w:rsidRDefault="00D46C29" w:rsidP="00D46C29">
            <w:pPr>
              <w:jc w:val="center"/>
              <w:rPr>
                <w:rFonts w:ascii="宋体" w:eastAsia="宋体" w:hAnsi="宋体"/>
                <w:bCs/>
                <w:color w:val="000000" w:themeColor="text1"/>
                <w:szCs w:val="21"/>
              </w:rPr>
            </w:pPr>
          </w:p>
        </w:tc>
        <w:tc>
          <w:tcPr>
            <w:tcW w:w="391" w:type="pct"/>
            <w:vMerge/>
            <w:vAlign w:val="center"/>
          </w:tcPr>
          <w:p w:rsidR="00D46C29" w:rsidRPr="00D46C29" w:rsidRDefault="00D46C29" w:rsidP="00D46C29">
            <w:pPr>
              <w:rPr>
                <w:rFonts w:ascii="宋体" w:eastAsia="宋体" w:hAnsi="宋体"/>
                <w:bCs/>
                <w:color w:val="000000" w:themeColor="text1"/>
                <w:szCs w:val="21"/>
              </w:rPr>
            </w:pPr>
          </w:p>
        </w:tc>
        <w:tc>
          <w:tcPr>
            <w:tcW w:w="3804" w:type="pct"/>
            <w:gridSpan w:val="2"/>
            <w:vAlign w:val="center"/>
          </w:tcPr>
          <w:p w:rsidR="00D46C29" w:rsidRPr="00D46C29" w:rsidRDefault="00D46C29" w:rsidP="00D46C29">
            <w:pPr>
              <w:spacing w:line="320" w:lineRule="exact"/>
              <w:rPr>
                <w:rFonts w:ascii="宋体" w:eastAsia="宋体" w:hAnsi="宋体"/>
                <w:color w:val="000000" w:themeColor="text1"/>
              </w:rPr>
            </w:pPr>
            <w:r w:rsidRPr="00D46C29">
              <w:rPr>
                <w:rFonts w:ascii="宋体" w:eastAsia="宋体" w:hAnsi="宋体" w:hint="eastAsia"/>
                <w:color w:val="000000" w:themeColor="text1"/>
              </w:rPr>
              <w:t>采用自动化设备和智能装备。</w:t>
            </w:r>
          </w:p>
        </w:tc>
        <w:tc>
          <w:tcPr>
            <w:tcW w:w="549" w:type="pct"/>
            <w:vAlign w:val="center"/>
          </w:tcPr>
          <w:p w:rsidR="00D46C29" w:rsidRPr="00D46C29" w:rsidRDefault="00D46C29" w:rsidP="00D46C29">
            <w:pPr>
              <w:jc w:val="center"/>
              <w:rPr>
                <w:rFonts w:ascii="宋体" w:eastAsia="宋体" w:hAnsi="宋体"/>
                <w:bCs/>
                <w:color w:val="000000" w:themeColor="text1"/>
                <w:szCs w:val="21"/>
              </w:rPr>
            </w:pPr>
            <w:r w:rsidRPr="00D46C29">
              <w:rPr>
                <w:rFonts w:ascii="宋体" w:eastAsia="宋体" w:hAnsi="宋体" w:hint="eastAsia"/>
                <w:bCs/>
                <w:color w:val="000000" w:themeColor="text1"/>
                <w:szCs w:val="21"/>
              </w:rPr>
              <w:t>1</w:t>
            </w:r>
          </w:p>
        </w:tc>
      </w:tr>
    </w:tbl>
    <w:p w:rsidR="00D46C29" w:rsidRPr="00D46C29" w:rsidRDefault="00D46C29" w:rsidP="00D46C29">
      <w:pPr>
        <w:widowControl/>
        <w:rPr>
          <w:rFonts w:ascii="宋体" w:eastAsia="宋体" w:hAnsi="宋体"/>
          <w:b/>
          <w:color w:val="000000" w:themeColor="text1"/>
        </w:rPr>
      </w:pPr>
      <w:r w:rsidRPr="00D46C29">
        <w:rPr>
          <w:rFonts w:ascii="宋体" w:eastAsia="宋体" w:hAnsi="宋体" w:hint="eastAsia"/>
          <w:b/>
          <w:color w:val="000000" w:themeColor="text1"/>
        </w:rPr>
        <w:t>注：“*”为验收加分项，三项累计加分不得超过2分。</w:t>
      </w:r>
    </w:p>
    <w:p w:rsidR="00D46C29" w:rsidRDefault="00D46C29" w:rsidP="00D46C29">
      <w:pPr>
        <w:widowControl/>
        <w:jc w:val="left"/>
        <w:rPr>
          <w:rFonts w:ascii="宋体" w:eastAsia="宋体" w:hAnsi="宋体"/>
          <w:b/>
          <w:color w:val="000000" w:themeColor="text1"/>
        </w:rPr>
      </w:pPr>
    </w:p>
    <w:p w:rsidR="00EB44A9" w:rsidRDefault="00EB44A9" w:rsidP="00D46C29">
      <w:pPr>
        <w:widowControl/>
        <w:jc w:val="left"/>
        <w:rPr>
          <w:rFonts w:ascii="宋体" w:eastAsia="宋体" w:hAnsi="宋体"/>
          <w:b/>
          <w:color w:val="000000" w:themeColor="text1"/>
        </w:rPr>
      </w:pPr>
    </w:p>
    <w:p w:rsidR="00EB44A9" w:rsidRPr="00D46C29" w:rsidRDefault="00EB44A9" w:rsidP="00D46C29">
      <w:pPr>
        <w:widowControl/>
        <w:jc w:val="left"/>
        <w:rPr>
          <w:rFonts w:ascii="宋体" w:eastAsia="宋体" w:hAnsi="宋体" w:hint="eastAsia"/>
          <w:b/>
          <w:color w:val="000000" w:themeColor="text1"/>
        </w:rPr>
      </w:pPr>
      <w:r>
        <w:rPr>
          <w:rFonts w:ascii="宋体" w:eastAsia="宋体" w:hAnsi="宋体" w:hint="eastAsia"/>
          <w:b/>
          <w:color w:val="000000" w:themeColor="text1"/>
        </w:rPr>
        <w:t>其他行业工程评价指标（略</w:t>
      </w:r>
      <w:bookmarkStart w:id="9" w:name="_GoBack"/>
      <w:bookmarkEnd w:id="9"/>
      <w:r>
        <w:rPr>
          <w:rFonts w:ascii="宋体" w:eastAsia="宋体" w:hAnsi="宋体" w:hint="eastAsia"/>
          <w:b/>
          <w:color w:val="000000" w:themeColor="text1"/>
        </w:rPr>
        <w:t>）</w:t>
      </w:r>
    </w:p>
    <w:sectPr w:rsidR="00EB44A9" w:rsidRPr="00D46C29" w:rsidSect="00E90FD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5CD" w:rsidRDefault="00ED15CD">
      <w:r>
        <w:separator/>
      </w:r>
    </w:p>
  </w:endnote>
  <w:endnote w:type="continuationSeparator" w:id="0">
    <w:p w:rsidR="00ED15CD" w:rsidRDefault="00ED1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5CD" w:rsidRDefault="00ED15CD">
      <w:r>
        <w:separator/>
      </w:r>
    </w:p>
  </w:footnote>
  <w:footnote w:type="continuationSeparator" w:id="0">
    <w:p w:rsidR="00ED15CD" w:rsidRDefault="00ED1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rsidP="00122514">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893" w:rsidRDefault="00ED15CD">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A5F6D"/>
    <w:multiLevelType w:val="hybridMultilevel"/>
    <w:tmpl w:val="20C6BAF8"/>
    <w:lvl w:ilvl="0" w:tplc="FBFA416C">
      <w:start w:val="1"/>
      <w:numFmt w:val="chineseCountingThousand"/>
      <w:lvlText w:val="第%1章"/>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593582"/>
    <w:multiLevelType w:val="hybridMultilevel"/>
    <w:tmpl w:val="9C722EE8"/>
    <w:lvl w:ilvl="0" w:tplc="C27A63BE">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C29"/>
    <w:rsid w:val="00274D09"/>
    <w:rsid w:val="006D0630"/>
    <w:rsid w:val="006E2FFD"/>
    <w:rsid w:val="00C80658"/>
    <w:rsid w:val="00D46C29"/>
    <w:rsid w:val="00EB44A9"/>
    <w:rsid w:val="00ED1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504B"/>
  <w15:chartTrackingRefBased/>
  <w15:docId w15:val="{0E8ABA18-CD4A-4ABD-8EE5-4B97A516E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D46C29"/>
    <w:pPr>
      <w:keepNext/>
      <w:keepLines/>
      <w:spacing w:before="340" w:after="330" w:line="578" w:lineRule="auto"/>
      <w:outlineLvl w:val="0"/>
    </w:pPr>
    <w:rPr>
      <w:b/>
      <w:bCs/>
      <w:kern w:val="44"/>
      <w:sz w:val="44"/>
      <w:szCs w:val="44"/>
    </w:rPr>
  </w:style>
  <w:style w:type="paragraph" w:styleId="2">
    <w:name w:val="heading 2"/>
    <w:basedOn w:val="a"/>
    <w:link w:val="20"/>
    <w:qFormat/>
    <w:rsid w:val="00D46C29"/>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0"/>
    <w:uiPriority w:val="9"/>
    <w:unhideWhenUsed/>
    <w:qFormat/>
    <w:rsid w:val="00D46C29"/>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D46C2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D46C29"/>
    <w:rPr>
      <w:b/>
      <w:bCs/>
      <w:kern w:val="44"/>
      <w:sz w:val="44"/>
      <w:szCs w:val="44"/>
    </w:rPr>
  </w:style>
  <w:style w:type="character" w:customStyle="1" w:styleId="20">
    <w:name w:val="标题 2 字符"/>
    <w:basedOn w:val="a0"/>
    <w:link w:val="2"/>
    <w:rsid w:val="00D46C29"/>
    <w:rPr>
      <w:rFonts w:ascii="宋体" w:eastAsia="宋体" w:hAnsi="宋体" w:cs="宋体"/>
      <w:b/>
      <w:bCs/>
      <w:kern w:val="0"/>
      <w:sz w:val="36"/>
      <w:szCs w:val="36"/>
    </w:rPr>
  </w:style>
  <w:style w:type="character" w:customStyle="1" w:styleId="30">
    <w:name w:val="标题 3 字符"/>
    <w:basedOn w:val="a0"/>
    <w:link w:val="3"/>
    <w:uiPriority w:val="9"/>
    <w:rsid w:val="00D46C29"/>
    <w:rPr>
      <w:b/>
      <w:bCs/>
      <w:sz w:val="32"/>
      <w:szCs w:val="32"/>
    </w:rPr>
  </w:style>
  <w:style w:type="character" w:customStyle="1" w:styleId="40">
    <w:name w:val="标题 4 字符"/>
    <w:basedOn w:val="a0"/>
    <w:link w:val="4"/>
    <w:uiPriority w:val="9"/>
    <w:rsid w:val="00D46C29"/>
    <w:rPr>
      <w:rFonts w:asciiTheme="majorHAnsi" w:eastAsiaTheme="majorEastAsia" w:hAnsiTheme="majorHAnsi" w:cstheme="majorBidi"/>
      <w:b/>
      <w:bCs/>
      <w:sz w:val="28"/>
      <w:szCs w:val="28"/>
    </w:rPr>
  </w:style>
  <w:style w:type="numbering" w:customStyle="1" w:styleId="11">
    <w:name w:val="无列表1"/>
    <w:next w:val="a2"/>
    <w:uiPriority w:val="99"/>
    <w:semiHidden/>
    <w:unhideWhenUsed/>
    <w:rsid w:val="00D46C29"/>
  </w:style>
  <w:style w:type="paragraph" w:styleId="a3">
    <w:name w:val="Title"/>
    <w:basedOn w:val="a"/>
    <w:next w:val="a"/>
    <w:link w:val="a4"/>
    <w:qFormat/>
    <w:rsid w:val="00D46C29"/>
    <w:pPr>
      <w:spacing w:before="240" w:after="120" w:line="740" w:lineRule="exact"/>
      <w:jc w:val="center"/>
      <w:outlineLvl w:val="0"/>
    </w:pPr>
    <w:rPr>
      <w:rFonts w:asciiTheme="majorHAnsi" w:eastAsia="方正小标宋简体" w:hAnsiTheme="majorHAnsi" w:cstheme="majorBidi"/>
      <w:b/>
      <w:bCs/>
      <w:sz w:val="44"/>
      <w:szCs w:val="32"/>
    </w:rPr>
  </w:style>
  <w:style w:type="character" w:customStyle="1" w:styleId="a4">
    <w:name w:val="标题 字符"/>
    <w:basedOn w:val="a0"/>
    <w:link w:val="a3"/>
    <w:rsid w:val="00D46C29"/>
    <w:rPr>
      <w:rFonts w:asciiTheme="majorHAnsi" w:eastAsia="方正小标宋简体" w:hAnsiTheme="majorHAnsi" w:cstheme="majorBidi"/>
      <w:b/>
      <w:bCs/>
      <w:sz w:val="44"/>
      <w:szCs w:val="32"/>
    </w:rPr>
  </w:style>
  <w:style w:type="paragraph" w:styleId="a5">
    <w:name w:val="header"/>
    <w:basedOn w:val="a"/>
    <w:link w:val="a6"/>
    <w:unhideWhenUsed/>
    <w:rsid w:val="00D46C2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rsid w:val="00D46C29"/>
    <w:rPr>
      <w:sz w:val="18"/>
      <w:szCs w:val="18"/>
    </w:rPr>
  </w:style>
  <w:style w:type="paragraph" w:styleId="a7">
    <w:name w:val="footer"/>
    <w:basedOn w:val="a"/>
    <w:link w:val="a8"/>
    <w:unhideWhenUsed/>
    <w:rsid w:val="00D46C29"/>
    <w:pPr>
      <w:tabs>
        <w:tab w:val="center" w:pos="4153"/>
        <w:tab w:val="right" w:pos="8306"/>
      </w:tabs>
      <w:snapToGrid w:val="0"/>
      <w:spacing w:line="240" w:lineRule="atLeast"/>
      <w:jc w:val="left"/>
    </w:pPr>
    <w:rPr>
      <w:sz w:val="18"/>
      <w:szCs w:val="18"/>
    </w:rPr>
  </w:style>
  <w:style w:type="character" w:customStyle="1" w:styleId="a8">
    <w:name w:val="页脚 字符"/>
    <w:basedOn w:val="a0"/>
    <w:link w:val="a7"/>
    <w:rsid w:val="00D46C29"/>
    <w:rPr>
      <w:sz w:val="18"/>
      <w:szCs w:val="18"/>
    </w:rPr>
  </w:style>
  <w:style w:type="table" w:styleId="a9">
    <w:name w:val="Table Grid"/>
    <w:basedOn w:val="a1"/>
    <w:rsid w:val="00D4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aption"/>
    <w:basedOn w:val="a"/>
    <w:next w:val="a"/>
    <w:uiPriority w:val="35"/>
    <w:unhideWhenUsed/>
    <w:qFormat/>
    <w:rsid w:val="00D46C29"/>
    <w:rPr>
      <w:rFonts w:asciiTheme="majorHAnsi" w:eastAsia="黑体" w:hAnsiTheme="majorHAnsi" w:cstheme="majorBidi"/>
      <w:sz w:val="20"/>
      <w:szCs w:val="20"/>
    </w:rPr>
  </w:style>
  <w:style w:type="paragraph" w:styleId="ab">
    <w:name w:val="List Paragraph"/>
    <w:basedOn w:val="a"/>
    <w:uiPriority w:val="34"/>
    <w:qFormat/>
    <w:rsid w:val="00D46C29"/>
    <w:pPr>
      <w:ind w:firstLineChars="200" w:firstLine="420"/>
    </w:pPr>
  </w:style>
  <w:style w:type="paragraph" w:styleId="ac">
    <w:name w:val="Normal (Web)"/>
    <w:basedOn w:val="a"/>
    <w:uiPriority w:val="99"/>
    <w:semiHidden/>
    <w:unhideWhenUsed/>
    <w:rsid w:val="00D46C2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46C29"/>
  </w:style>
  <w:style w:type="paragraph" w:customStyle="1" w:styleId="Default">
    <w:name w:val="Default"/>
    <w:rsid w:val="00D46C29"/>
    <w:pPr>
      <w:widowControl w:val="0"/>
      <w:autoSpaceDE w:val="0"/>
      <w:autoSpaceDN w:val="0"/>
      <w:adjustRightInd w:val="0"/>
    </w:pPr>
    <w:rPr>
      <w:rFonts w:ascii="宋体" w:eastAsia="宋体" w:cs="宋体"/>
      <w:color w:val="000000"/>
      <w:kern w:val="0"/>
      <w:sz w:val="24"/>
      <w:szCs w:val="24"/>
    </w:rPr>
  </w:style>
  <w:style w:type="paragraph" w:styleId="ad">
    <w:name w:val="endnote text"/>
    <w:basedOn w:val="a"/>
    <w:link w:val="ae"/>
    <w:uiPriority w:val="99"/>
    <w:semiHidden/>
    <w:unhideWhenUsed/>
    <w:rsid w:val="00D46C29"/>
    <w:pPr>
      <w:snapToGrid w:val="0"/>
      <w:jc w:val="left"/>
    </w:pPr>
  </w:style>
  <w:style w:type="character" w:customStyle="1" w:styleId="ae">
    <w:name w:val="尾注文本 字符"/>
    <w:basedOn w:val="a0"/>
    <w:link w:val="ad"/>
    <w:uiPriority w:val="99"/>
    <w:semiHidden/>
    <w:rsid w:val="00D46C29"/>
  </w:style>
  <w:style w:type="character" w:styleId="af">
    <w:name w:val="endnote reference"/>
    <w:basedOn w:val="a0"/>
    <w:uiPriority w:val="99"/>
    <w:semiHidden/>
    <w:unhideWhenUsed/>
    <w:rsid w:val="00D46C29"/>
    <w:rPr>
      <w:vertAlign w:val="superscript"/>
    </w:rPr>
  </w:style>
  <w:style w:type="paragraph" w:styleId="af0">
    <w:name w:val="Balloon Text"/>
    <w:basedOn w:val="a"/>
    <w:link w:val="af1"/>
    <w:semiHidden/>
    <w:unhideWhenUsed/>
    <w:rsid w:val="00D46C29"/>
    <w:rPr>
      <w:sz w:val="18"/>
      <w:szCs w:val="18"/>
    </w:rPr>
  </w:style>
  <w:style w:type="character" w:customStyle="1" w:styleId="af1">
    <w:name w:val="批注框文本 字符"/>
    <w:basedOn w:val="a0"/>
    <w:link w:val="af0"/>
    <w:semiHidden/>
    <w:rsid w:val="00D46C29"/>
    <w:rPr>
      <w:sz w:val="18"/>
      <w:szCs w:val="18"/>
    </w:rPr>
  </w:style>
  <w:style w:type="paragraph" w:customStyle="1" w:styleId="12">
    <w:name w:val="列出段落1"/>
    <w:basedOn w:val="a"/>
    <w:rsid w:val="00D46C29"/>
    <w:pPr>
      <w:ind w:firstLineChars="200" w:firstLine="420"/>
    </w:pPr>
    <w:rPr>
      <w:rFonts w:ascii="Times New Roman" w:eastAsia="宋体" w:hAnsi="Times New Roman" w:cs="Times New Roman"/>
      <w:szCs w:val="24"/>
    </w:rPr>
  </w:style>
  <w:style w:type="paragraph" w:styleId="af2">
    <w:name w:val="Document Map"/>
    <w:basedOn w:val="a"/>
    <w:link w:val="af3"/>
    <w:semiHidden/>
    <w:rsid w:val="00D46C29"/>
    <w:pPr>
      <w:shd w:val="clear" w:color="auto" w:fill="000080"/>
    </w:pPr>
    <w:rPr>
      <w:rFonts w:ascii="Times New Roman" w:eastAsia="宋体" w:hAnsi="Times New Roman" w:cs="Times New Roman"/>
      <w:szCs w:val="24"/>
    </w:rPr>
  </w:style>
  <w:style w:type="character" w:customStyle="1" w:styleId="af3">
    <w:name w:val="文档结构图 字符"/>
    <w:basedOn w:val="a0"/>
    <w:link w:val="af2"/>
    <w:semiHidden/>
    <w:rsid w:val="00D46C29"/>
    <w:rPr>
      <w:rFonts w:ascii="Times New Roman" w:eastAsia="宋体" w:hAnsi="Times New Roman" w:cs="Times New Roman"/>
      <w:szCs w:val="24"/>
      <w:shd w:val="clear" w:color="auto" w:fill="000080"/>
    </w:rPr>
  </w:style>
  <w:style w:type="paragraph" w:styleId="TOC">
    <w:name w:val="TOC Heading"/>
    <w:basedOn w:val="1"/>
    <w:next w:val="a"/>
    <w:uiPriority w:val="39"/>
    <w:unhideWhenUsed/>
    <w:qFormat/>
    <w:rsid w:val="00D46C2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D46C29"/>
    <w:rPr>
      <w:rFonts w:ascii="Times New Roman" w:eastAsia="宋体" w:hAnsi="Times New Roman" w:cs="Times New Roman"/>
      <w:szCs w:val="24"/>
    </w:rPr>
  </w:style>
  <w:style w:type="paragraph" w:styleId="TOC2">
    <w:name w:val="toc 2"/>
    <w:basedOn w:val="a"/>
    <w:next w:val="a"/>
    <w:autoRedefine/>
    <w:uiPriority w:val="39"/>
    <w:unhideWhenUsed/>
    <w:rsid w:val="00D46C29"/>
    <w:pPr>
      <w:ind w:leftChars="200" w:left="420"/>
    </w:pPr>
    <w:rPr>
      <w:rFonts w:ascii="Times New Roman" w:eastAsia="宋体" w:hAnsi="Times New Roman" w:cs="Times New Roman"/>
      <w:szCs w:val="24"/>
    </w:rPr>
  </w:style>
  <w:style w:type="character" w:styleId="af4">
    <w:name w:val="Hyperlink"/>
    <w:basedOn w:val="a0"/>
    <w:uiPriority w:val="99"/>
    <w:unhideWhenUsed/>
    <w:rsid w:val="00D46C29"/>
    <w:rPr>
      <w:color w:val="0563C1" w:themeColor="hyperlink"/>
      <w:u w:val="single"/>
    </w:rPr>
  </w:style>
  <w:style w:type="paragraph" w:styleId="TOC3">
    <w:name w:val="toc 3"/>
    <w:basedOn w:val="a"/>
    <w:next w:val="a"/>
    <w:autoRedefine/>
    <w:uiPriority w:val="39"/>
    <w:unhideWhenUsed/>
    <w:rsid w:val="00D46C29"/>
    <w:pPr>
      <w:widowControl/>
      <w:spacing w:after="100" w:line="259" w:lineRule="auto"/>
      <w:ind w:left="440"/>
      <w:jc w:val="left"/>
    </w:pPr>
    <w:rPr>
      <w:rFonts w:cs="Times New Roman"/>
      <w:kern w:val="0"/>
      <w:sz w:val="22"/>
    </w:rPr>
  </w:style>
  <w:style w:type="character" w:customStyle="1" w:styleId="Char">
    <w:name w:val="页脚 Char"/>
    <w:rsid w:val="00D46C29"/>
    <w:rPr>
      <w:sz w:val="18"/>
      <w:szCs w:val="18"/>
    </w:rPr>
  </w:style>
  <w:style w:type="paragraph" w:styleId="af5">
    <w:name w:val="Body Text Indent"/>
    <w:basedOn w:val="a"/>
    <w:link w:val="13"/>
    <w:rsid w:val="00D46C29"/>
    <w:pPr>
      <w:tabs>
        <w:tab w:val="left" w:pos="1289"/>
      </w:tabs>
      <w:spacing w:line="240" w:lineRule="atLeast"/>
      <w:ind w:firstLine="560"/>
    </w:pPr>
    <w:rPr>
      <w:rFonts w:ascii="仿宋_GB2312" w:eastAsia="仿宋_GB2312" w:hAnsi="Times New Roman" w:cs="Times New Roman"/>
      <w:kern w:val="0"/>
      <w:sz w:val="28"/>
      <w:szCs w:val="24"/>
    </w:rPr>
  </w:style>
  <w:style w:type="character" w:customStyle="1" w:styleId="af6">
    <w:name w:val="正文文本缩进 字符"/>
    <w:basedOn w:val="a0"/>
    <w:uiPriority w:val="99"/>
    <w:semiHidden/>
    <w:rsid w:val="00D46C29"/>
  </w:style>
  <w:style w:type="character" w:customStyle="1" w:styleId="13">
    <w:name w:val="正文文本缩进 字符1"/>
    <w:link w:val="af5"/>
    <w:rsid w:val="00D46C29"/>
    <w:rPr>
      <w:rFonts w:ascii="仿宋_GB2312" w:eastAsia="仿宋_GB2312" w:hAnsi="Times New Roman" w:cs="Times New Roman"/>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1827</Words>
  <Characters>10416</Characters>
  <Application>Microsoft Office Word</Application>
  <DocSecurity>0</DocSecurity>
  <Lines>86</Lines>
  <Paragraphs>24</Paragraphs>
  <ScaleCrop>false</ScaleCrop>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2019-06-08T06:18:00Z</dcterms:created>
  <dcterms:modified xsi:type="dcterms:W3CDTF">2019-06-09T05:26:00Z</dcterms:modified>
</cp:coreProperties>
</file>